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B7C" w:rsidRDefault="00437101" w:rsidP="00437101">
      <w:pPr>
        <w:jc w:val="center"/>
        <w:rPr>
          <w:sz w:val="32"/>
          <w:szCs w:val="32"/>
        </w:rPr>
      </w:pPr>
      <w:r w:rsidRPr="00437101">
        <w:rPr>
          <w:sz w:val="32"/>
          <w:szCs w:val="32"/>
        </w:rPr>
        <w:t xml:space="preserve">Learning Outcomes </w:t>
      </w:r>
    </w:p>
    <w:p w:rsidR="00437101" w:rsidRDefault="00437101" w:rsidP="00437101">
      <w:pPr>
        <w:rPr>
          <w:sz w:val="24"/>
          <w:szCs w:val="24"/>
        </w:rPr>
      </w:pPr>
    </w:p>
    <w:p w:rsidR="003110AB" w:rsidRDefault="003110AB" w:rsidP="00437101">
      <w:pPr>
        <w:rPr>
          <w:szCs w:val="22"/>
        </w:rPr>
      </w:pPr>
      <w:r w:rsidRPr="003110AB">
        <w:rPr>
          <w:szCs w:val="22"/>
        </w:rPr>
        <w:t xml:space="preserve">At Roanoke College, all syllabi require student learning outcomes.  </w:t>
      </w:r>
      <w:r w:rsidR="000C3A05">
        <w:rPr>
          <w:szCs w:val="22"/>
        </w:rPr>
        <w:t xml:space="preserve">Most courses use 3-6 LOs. </w:t>
      </w:r>
      <w:r w:rsidRPr="003110AB">
        <w:rPr>
          <w:szCs w:val="22"/>
        </w:rPr>
        <w:t xml:space="preserve">Courses taught in multiple sections normally share common learning outcomes.  Check with your department if you are teaching such a course.  INQ courses have established common learning outcomes that </w:t>
      </w:r>
      <w:r w:rsidR="000C3A05">
        <w:rPr>
          <w:szCs w:val="22"/>
        </w:rPr>
        <w:t>can be found on the Guidelines for each course available at</w:t>
      </w:r>
      <w:r w:rsidR="000C3A05" w:rsidRPr="000C3A05">
        <w:t xml:space="preserve"> </w:t>
      </w:r>
      <w:hyperlink r:id="rId5" w:history="1">
        <w:r w:rsidR="000C3A05" w:rsidRPr="00CC18EB">
          <w:rPr>
            <w:rStyle w:val="Hyperlink"/>
          </w:rPr>
          <w:t>https://www.roanoke.edu/inside/a-z_index/academic_affairs/faculty_information/course_proposals_and_syllabi</w:t>
        </w:r>
      </w:hyperlink>
      <w:r w:rsidR="000C3A05">
        <w:rPr>
          <w:szCs w:val="22"/>
        </w:rPr>
        <w:t xml:space="preserve"> </w:t>
      </w:r>
    </w:p>
    <w:p w:rsidR="003110AB" w:rsidRPr="003110AB" w:rsidRDefault="003110AB" w:rsidP="00437101">
      <w:pPr>
        <w:rPr>
          <w:szCs w:val="22"/>
        </w:rPr>
      </w:pPr>
    </w:p>
    <w:p w:rsidR="003110AB" w:rsidRPr="003110AB" w:rsidRDefault="003110AB" w:rsidP="003110AB">
      <w:pPr>
        <w:rPr>
          <w:szCs w:val="22"/>
        </w:rPr>
      </w:pPr>
      <w:r w:rsidRPr="003110AB">
        <w:rPr>
          <w:szCs w:val="22"/>
        </w:rPr>
        <w:t>Course learning outcomes can help you and your students articulate what is truly important in a course.</w:t>
      </w:r>
      <w:r>
        <w:rPr>
          <w:szCs w:val="22"/>
        </w:rPr>
        <w:t xml:space="preserve">  If you have a well written set of outcomes, you should be able to use them throughout the semester to remind students why they are doing certain assignment</w:t>
      </w:r>
      <w:r w:rsidR="00AF3B8C">
        <w:rPr>
          <w:szCs w:val="22"/>
        </w:rPr>
        <w:t>s</w:t>
      </w:r>
      <w:r>
        <w:rPr>
          <w:szCs w:val="22"/>
        </w:rPr>
        <w:t>, how the readings hold together, etc.  When you design a new course, start with learning outcomes and build readings and assignments to support them.</w:t>
      </w:r>
    </w:p>
    <w:p w:rsidR="003110AB" w:rsidRPr="003110AB" w:rsidRDefault="003110AB" w:rsidP="00437101">
      <w:pPr>
        <w:rPr>
          <w:szCs w:val="22"/>
        </w:rPr>
      </w:pPr>
    </w:p>
    <w:p w:rsidR="00437101" w:rsidRPr="003110AB" w:rsidRDefault="00437101" w:rsidP="00CF302D">
      <w:pPr>
        <w:rPr>
          <w:szCs w:val="22"/>
        </w:rPr>
      </w:pPr>
      <w:r w:rsidRPr="003110AB">
        <w:rPr>
          <w:szCs w:val="22"/>
        </w:rPr>
        <w:t xml:space="preserve">Learning outcomes are statements describing what students should know or </w:t>
      </w:r>
      <w:r w:rsidR="003C258B" w:rsidRPr="003110AB">
        <w:rPr>
          <w:szCs w:val="22"/>
        </w:rPr>
        <w:t xml:space="preserve">be able to </w:t>
      </w:r>
      <w:r w:rsidRPr="003110AB">
        <w:rPr>
          <w:szCs w:val="22"/>
        </w:rPr>
        <w:t xml:space="preserve">do by the end of a course or upon completion of a program.  These statements need to be </w:t>
      </w:r>
      <w:r w:rsidRPr="003110AB">
        <w:rPr>
          <w:szCs w:val="22"/>
          <w:u w:val="single"/>
        </w:rPr>
        <w:t>specific</w:t>
      </w:r>
      <w:r w:rsidRPr="003110AB">
        <w:rPr>
          <w:szCs w:val="22"/>
        </w:rPr>
        <w:t xml:space="preserve"> and </w:t>
      </w:r>
      <w:r w:rsidRPr="003110AB">
        <w:rPr>
          <w:szCs w:val="22"/>
          <w:u w:val="single"/>
        </w:rPr>
        <w:t>measurable</w:t>
      </w:r>
      <w:r w:rsidR="00CF302D" w:rsidRPr="003110AB">
        <w:rPr>
          <w:szCs w:val="22"/>
        </w:rPr>
        <w:t xml:space="preserve"> outcomes of the students’ experiences in the course</w:t>
      </w:r>
      <w:r w:rsidRPr="003110AB">
        <w:rPr>
          <w:szCs w:val="22"/>
        </w:rPr>
        <w:t xml:space="preserve">.  They should represent core content </w:t>
      </w:r>
      <w:r w:rsidR="003C258B" w:rsidRPr="003110AB">
        <w:rPr>
          <w:szCs w:val="22"/>
        </w:rPr>
        <w:t xml:space="preserve">knowledge </w:t>
      </w:r>
      <w:r w:rsidRPr="003110AB">
        <w:rPr>
          <w:szCs w:val="22"/>
        </w:rPr>
        <w:t xml:space="preserve">or abilities that will be present in successful students.  </w:t>
      </w:r>
      <w:r w:rsidR="00CF302D" w:rsidRPr="003110AB">
        <w:rPr>
          <w:szCs w:val="22"/>
        </w:rPr>
        <w:t xml:space="preserve">Well-written learning outcomes should be stated </w:t>
      </w:r>
      <w:r w:rsidR="003C258B" w:rsidRPr="003110AB">
        <w:rPr>
          <w:szCs w:val="22"/>
        </w:rPr>
        <w:t xml:space="preserve">simply </w:t>
      </w:r>
      <w:r w:rsidR="00CF302D" w:rsidRPr="003110AB">
        <w:rPr>
          <w:szCs w:val="22"/>
        </w:rPr>
        <w:t xml:space="preserve">and use </w:t>
      </w:r>
      <w:r w:rsidR="00CF302D" w:rsidRPr="00AF3B8C">
        <w:rPr>
          <w:szCs w:val="22"/>
          <w:u w:val="single"/>
        </w:rPr>
        <w:t>active verbs</w:t>
      </w:r>
      <w:r w:rsidR="00CF302D" w:rsidRPr="003110AB">
        <w:rPr>
          <w:szCs w:val="22"/>
        </w:rPr>
        <w:t xml:space="preserve">.  They can focus on simple or complex intellectual tasks.  </w:t>
      </w:r>
      <w:r w:rsidRPr="003110AB">
        <w:rPr>
          <w:szCs w:val="22"/>
        </w:rPr>
        <w:t>Learning outcomes follow a standard format:</w:t>
      </w:r>
      <w:r w:rsidR="003110AB">
        <w:rPr>
          <w:szCs w:val="22"/>
        </w:rPr>
        <w:t xml:space="preserve">  </w:t>
      </w:r>
      <w:r w:rsidR="00C06089" w:rsidRPr="003110AB">
        <w:rPr>
          <w:szCs w:val="22"/>
        </w:rPr>
        <w:t>“</w:t>
      </w:r>
      <w:r w:rsidRPr="003110AB">
        <w:rPr>
          <w:szCs w:val="22"/>
        </w:rPr>
        <w:t>Students will be able to . . .</w:t>
      </w:r>
      <w:r w:rsidR="00C06089" w:rsidRPr="003110AB">
        <w:rPr>
          <w:szCs w:val="22"/>
        </w:rPr>
        <w:t xml:space="preserve">” </w:t>
      </w:r>
      <w:r w:rsidRPr="003110AB">
        <w:rPr>
          <w:szCs w:val="22"/>
        </w:rPr>
        <w:t>and then articulate</w:t>
      </w:r>
    </w:p>
    <w:p w:rsidR="00CF302D" w:rsidRPr="003110AB" w:rsidRDefault="003110AB" w:rsidP="00CF302D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How students demonstrate knowledge </w:t>
      </w:r>
    </w:p>
    <w:p w:rsidR="00CF302D" w:rsidRPr="00CC4B07" w:rsidRDefault="00CF302D" w:rsidP="00CC4B07">
      <w:pPr>
        <w:pStyle w:val="ListParagraph"/>
        <w:numPr>
          <w:ilvl w:val="0"/>
          <w:numId w:val="2"/>
        </w:numPr>
        <w:rPr>
          <w:szCs w:val="22"/>
        </w:rPr>
      </w:pPr>
      <w:r w:rsidRPr="003110AB">
        <w:rPr>
          <w:szCs w:val="22"/>
        </w:rPr>
        <w:t>What students should be able to do</w:t>
      </w:r>
    </w:p>
    <w:p w:rsidR="00CF302D" w:rsidRPr="003110AB" w:rsidRDefault="00CF302D" w:rsidP="00CF302D">
      <w:pPr>
        <w:rPr>
          <w:szCs w:val="22"/>
        </w:rPr>
      </w:pPr>
    </w:p>
    <w:p w:rsidR="00CF302D" w:rsidRPr="003110AB" w:rsidRDefault="00CF302D" w:rsidP="00CF302D">
      <w:pPr>
        <w:rPr>
          <w:szCs w:val="22"/>
          <w:u w:val="single"/>
        </w:rPr>
      </w:pPr>
      <w:r w:rsidRPr="003110AB">
        <w:rPr>
          <w:szCs w:val="22"/>
          <w:u w:val="single"/>
        </w:rPr>
        <w:t>Some well-worded learning outcomes</w:t>
      </w:r>
    </w:p>
    <w:p w:rsidR="00CF302D" w:rsidRPr="003110AB" w:rsidRDefault="00CF302D" w:rsidP="00CF302D">
      <w:pPr>
        <w:rPr>
          <w:szCs w:val="22"/>
        </w:rPr>
      </w:pPr>
      <w:r w:rsidRPr="003110AB">
        <w:rPr>
          <w:szCs w:val="22"/>
        </w:rPr>
        <w:t>Students will be able to</w:t>
      </w:r>
    </w:p>
    <w:p w:rsidR="00CF302D" w:rsidRPr="003110AB" w:rsidRDefault="00AF3B8C" w:rsidP="00CF302D">
      <w:pPr>
        <w:pStyle w:val="ListParagraph"/>
        <w:numPr>
          <w:ilvl w:val="0"/>
          <w:numId w:val="3"/>
        </w:numPr>
        <w:rPr>
          <w:szCs w:val="22"/>
        </w:rPr>
      </w:pPr>
      <w:r>
        <w:rPr>
          <w:szCs w:val="22"/>
        </w:rPr>
        <w:t>Deliver an effective oral presentation using PowerPoint.</w:t>
      </w:r>
    </w:p>
    <w:p w:rsidR="00CF302D" w:rsidRPr="003110AB" w:rsidRDefault="00DF303C" w:rsidP="00CF302D">
      <w:pPr>
        <w:pStyle w:val="ListParagraph"/>
        <w:numPr>
          <w:ilvl w:val="0"/>
          <w:numId w:val="3"/>
        </w:numPr>
        <w:rPr>
          <w:szCs w:val="22"/>
        </w:rPr>
      </w:pPr>
      <w:r w:rsidRPr="003110AB">
        <w:rPr>
          <w:szCs w:val="22"/>
        </w:rPr>
        <w:t>I</w:t>
      </w:r>
      <w:r w:rsidR="00CF302D" w:rsidRPr="003110AB">
        <w:rPr>
          <w:szCs w:val="22"/>
        </w:rPr>
        <w:t>dentify reliable sources and use them to write a well-organized, cohesive research paper.</w:t>
      </w:r>
    </w:p>
    <w:p w:rsidR="00CF302D" w:rsidRPr="003110AB" w:rsidRDefault="00DF303C" w:rsidP="00CF302D">
      <w:pPr>
        <w:pStyle w:val="ListParagraph"/>
        <w:numPr>
          <w:ilvl w:val="0"/>
          <w:numId w:val="3"/>
        </w:numPr>
        <w:rPr>
          <w:szCs w:val="22"/>
        </w:rPr>
      </w:pPr>
      <w:r w:rsidRPr="003110AB">
        <w:rPr>
          <w:szCs w:val="22"/>
        </w:rPr>
        <w:t>A</w:t>
      </w:r>
      <w:r w:rsidR="00CF302D" w:rsidRPr="003110AB">
        <w:rPr>
          <w:szCs w:val="22"/>
        </w:rPr>
        <w:t>ssign selected musical works to their appropriate eras and explain on what bases these assignments were made.</w:t>
      </w:r>
    </w:p>
    <w:p w:rsidR="00F76B4C" w:rsidRPr="003110AB" w:rsidRDefault="00DF303C" w:rsidP="00CF302D">
      <w:pPr>
        <w:pStyle w:val="ListParagraph"/>
        <w:numPr>
          <w:ilvl w:val="0"/>
          <w:numId w:val="3"/>
        </w:numPr>
        <w:rPr>
          <w:szCs w:val="22"/>
        </w:rPr>
      </w:pPr>
      <w:r w:rsidRPr="003110AB">
        <w:rPr>
          <w:szCs w:val="22"/>
        </w:rPr>
        <w:t>C</w:t>
      </w:r>
      <w:r w:rsidR="00F76B4C" w:rsidRPr="003110AB">
        <w:rPr>
          <w:szCs w:val="22"/>
        </w:rPr>
        <w:t>ompare and contrast the platforms of the Democratic and Republican parties.</w:t>
      </w:r>
    </w:p>
    <w:p w:rsidR="00F76B4C" w:rsidRPr="003110AB" w:rsidRDefault="00DF303C" w:rsidP="00CF302D">
      <w:pPr>
        <w:pStyle w:val="ListParagraph"/>
        <w:numPr>
          <w:ilvl w:val="0"/>
          <w:numId w:val="3"/>
        </w:numPr>
        <w:rPr>
          <w:szCs w:val="22"/>
        </w:rPr>
      </w:pPr>
      <w:r w:rsidRPr="003110AB">
        <w:rPr>
          <w:szCs w:val="22"/>
        </w:rPr>
        <w:t>E</w:t>
      </w:r>
      <w:r w:rsidR="00F76B4C" w:rsidRPr="003110AB">
        <w:rPr>
          <w:szCs w:val="22"/>
        </w:rPr>
        <w:t>xplain the theoretical bases of various dramatic genres and illustr</w:t>
      </w:r>
      <w:r w:rsidR="000C3A05">
        <w:rPr>
          <w:szCs w:val="22"/>
        </w:rPr>
        <w:t xml:space="preserve">ate them with examples from </w:t>
      </w:r>
      <w:bookmarkStart w:id="0" w:name="_GoBack"/>
      <w:bookmarkEnd w:id="0"/>
      <w:r w:rsidR="00F76B4C" w:rsidRPr="003110AB">
        <w:rPr>
          <w:szCs w:val="22"/>
        </w:rPr>
        <w:t>plays of different eras.</w:t>
      </w:r>
    </w:p>
    <w:p w:rsidR="00F76B4C" w:rsidRPr="003110AB" w:rsidRDefault="00DF303C" w:rsidP="00CF302D">
      <w:pPr>
        <w:pStyle w:val="ListParagraph"/>
        <w:numPr>
          <w:ilvl w:val="0"/>
          <w:numId w:val="3"/>
        </w:numPr>
        <w:rPr>
          <w:szCs w:val="22"/>
        </w:rPr>
      </w:pPr>
      <w:r w:rsidRPr="003110AB">
        <w:rPr>
          <w:szCs w:val="22"/>
        </w:rPr>
        <w:t>A</w:t>
      </w:r>
      <w:r w:rsidR="00F76B4C" w:rsidRPr="003110AB">
        <w:rPr>
          <w:szCs w:val="22"/>
        </w:rPr>
        <w:t>rticulate the value of listening to disparate opinions on the topic of gun control.</w:t>
      </w:r>
    </w:p>
    <w:p w:rsidR="00F76B4C" w:rsidRPr="003110AB" w:rsidRDefault="00F76B4C" w:rsidP="00F76B4C">
      <w:pPr>
        <w:rPr>
          <w:szCs w:val="22"/>
        </w:rPr>
      </w:pPr>
    </w:p>
    <w:p w:rsidR="00F76B4C" w:rsidRPr="003110AB" w:rsidRDefault="00F76B4C" w:rsidP="00F76B4C">
      <w:pPr>
        <w:rPr>
          <w:szCs w:val="22"/>
        </w:rPr>
      </w:pPr>
      <w:r w:rsidRPr="003110AB">
        <w:rPr>
          <w:szCs w:val="22"/>
          <w:u w:val="single"/>
        </w:rPr>
        <w:t>Phrasing to avoid</w:t>
      </w:r>
      <w:r w:rsidR="003110AB">
        <w:rPr>
          <w:szCs w:val="22"/>
          <w:u w:val="single"/>
        </w:rPr>
        <w:br/>
      </w:r>
      <w:r w:rsidR="003110AB">
        <w:rPr>
          <w:szCs w:val="22"/>
        </w:rPr>
        <w:t>Don’t use</w:t>
      </w:r>
      <w:r w:rsidR="002D3854">
        <w:rPr>
          <w:szCs w:val="22"/>
        </w:rPr>
        <w:t xml:space="preserve"> vague or </w:t>
      </w:r>
      <w:r w:rsidR="00CC18EB">
        <w:rPr>
          <w:szCs w:val="22"/>
        </w:rPr>
        <w:t>unmeasurable</w:t>
      </w:r>
      <w:r w:rsidR="002D3854">
        <w:rPr>
          <w:szCs w:val="22"/>
        </w:rPr>
        <w:t xml:space="preserve"> verbs such as s</w:t>
      </w:r>
      <w:r w:rsidRPr="003110AB">
        <w:rPr>
          <w:szCs w:val="22"/>
        </w:rPr>
        <w:t>tudents will be able to</w:t>
      </w:r>
    </w:p>
    <w:p w:rsidR="00F76B4C" w:rsidRPr="003110AB" w:rsidRDefault="00DF303C" w:rsidP="00F76B4C">
      <w:pPr>
        <w:pStyle w:val="ListParagraph"/>
        <w:numPr>
          <w:ilvl w:val="0"/>
          <w:numId w:val="4"/>
        </w:numPr>
        <w:rPr>
          <w:szCs w:val="22"/>
        </w:rPr>
      </w:pPr>
      <w:r w:rsidRPr="003110AB">
        <w:rPr>
          <w:szCs w:val="22"/>
        </w:rPr>
        <w:t>A</w:t>
      </w:r>
      <w:r w:rsidR="00F76B4C" w:rsidRPr="003110AB">
        <w:rPr>
          <w:szCs w:val="22"/>
        </w:rPr>
        <w:t>ppreciate modern art.</w:t>
      </w:r>
    </w:p>
    <w:p w:rsidR="00F76B4C" w:rsidRPr="003110AB" w:rsidRDefault="00DF303C" w:rsidP="00F76B4C">
      <w:pPr>
        <w:pStyle w:val="ListParagraph"/>
        <w:numPr>
          <w:ilvl w:val="0"/>
          <w:numId w:val="4"/>
        </w:numPr>
        <w:rPr>
          <w:szCs w:val="22"/>
        </w:rPr>
      </w:pPr>
      <w:r w:rsidRPr="003110AB">
        <w:rPr>
          <w:szCs w:val="22"/>
        </w:rPr>
        <w:t>E</w:t>
      </w:r>
      <w:r w:rsidR="00FA664C" w:rsidRPr="003110AB">
        <w:rPr>
          <w:szCs w:val="22"/>
        </w:rPr>
        <w:t>njoy a variety of musical genres</w:t>
      </w:r>
    </w:p>
    <w:p w:rsidR="00FA664C" w:rsidRPr="003110AB" w:rsidRDefault="00DF303C" w:rsidP="00F76B4C">
      <w:pPr>
        <w:pStyle w:val="ListParagraph"/>
        <w:numPr>
          <w:ilvl w:val="0"/>
          <w:numId w:val="4"/>
        </w:numPr>
        <w:rPr>
          <w:szCs w:val="22"/>
        </w:rPr>
      </w:pPr>
      <w:r w:rsidRPr="003110AB">
        <w:rPr>
          <w:szCs w:val="22"/>
        </w:rPr>
        <w:t>L</w:t>
      </w:r>
      <w:r w:rsidR="00FA664C" w:rsidRPr="003110AB">
        <w:rPr>
          <w:szCs w:val="22"/>
        </w:rPr>
        <w:t>earn the phases of mitosis</w:t>
      </w:r>
    </w:p>
    <w:p w:rsidR="00C06089" w:rsidRPr="003110AB" w:rsidRDefault="00C06089" w:rsidP="00F76B4C">
      <w:pPr>
        <w:pStyle w:val="ListParagraph"/>
        <w:numPr>
          <w:ilvl w:val="0"/>
          <w:numId w:val="4"/>
        </w:numPr>
        <w:rPr>
          <w:szCs w:val="22"/>
        </w:rPr>
      </w:pPr>
      <w:r w:rsidRPr="003110AB">
        <w:rPr>
          <w:szCs w:val="22"/>
        </w:rPr>
        <w:t>Know how physical properties are determined by molecular structure</w:t>
      </w:r>
    </w:p>
    <w:p w:rsidR="00C06089" w:rsidRDefault="00C06089" w:rsidP="00F76B4C">
      <w:pPr>
        <w:pStyle w:val="ListParagraph"/>
        <w:numPr>
          <w:ilvl w:val="0"/>
          <w:numId w:val="4"/>
        </w:numPr>
        <w:rPr>
          <w:szCs w:val="22"/>
        </w:rPr>
      </w:pPr>
      <w:r w:rsidRPr="003110AB">
        <w:rPr>
          <w:szCs w:val="22"/>
        </w:rPr>
        <w:t>Understand the cultural context of . . .</w:t>
      </w:r>
    </w:p>
    <w:p w:rsidR="002D3854" w:rsidRPr="002D3854" w:rsidRDefault="002D3854" w:rsidP="002D3854">
      <w:pPr>
        <w:rPr>
          <w:szCs w:val="22"/>
        </w:rPr>
      </w:pPr>
      <w:r>
        <w:rPr>
          <w:szCs w:val="22"/>
        </w:rPr>
        <w:t>If you find these tempting, ask yourself how you will know that students do these things.  Use the new verb that describes how s</w:t>
      </w:r>
      <w:r w:rsidR="00AF3B8C">
        <w:rPr>
          <w:szCs w:val="22"/>
        </w:rPr>
        <w:t>tudents demonstrate these abilities for a better learning outcome.</w:t>
      </w:r>
    </w:p>
    <w:p w:rsidR="00053E1C" w:rsidRPr="003110AB" w:rsidRDefault="00053E1C" w:rsidP="002D3854">
      <w:pPr>
        <w:rPr>
          <w:sz w:val="18"/>
          <w:szCs w:val="18"/>
        </w:rPr>
      </w:pPr>
    </w:p>
    <w:sectPr w:rsidR="00053E1C" w:rsidRPr="003110AB" w:rsidSect="00C06089">
      <w:pgSz w:w="12240" w:h="15840"/>
      <w:pgMar w:top="11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C6D88"/>
    <w:multiLevelType w:val="hybridMultilevel"/>
    <w:tmpl w:val="92401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C042EF"/>
    <w:multiLevelType w:val="hybridMultilevel"/>
    <w:tmpl w:val="E33C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01ACE"/>
    <w:multiLevelType w:val="hybridMultilevel"/>
    <w:tmpl w:val="120C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83445"/>
    <w:multiLevelType w:val="hybridMultilevel"/>
    <w:tmpl w:val="F65CC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01"/>
    <w:rsid w:val="00053E1C"/>
    <w:rsid w:val="000C3A05"/>
    <w:rsid w:val="00150577"/>
    <w:rsid w:val="001F5790"/>
    <w:rsid w:val="00213ED9"/>
    <w:rsid w:val="00293835"/>
    <w:rsid w:val="002D3854"/>
    <w:rsid w:val="003110AB"/>
    <w:rsid w:val="0033335B"/>
    <w:rsid w:val="00360794"/>
    <w:rsid w:val="00362B7C"/>
    <w:rsid w:val="003C258B"/>
    <w:rsid w:val="00437101"/>
    <w:rsid w:val="00490199"/>
    <w:rsid w:val="00A246D4"/>
    <w:rsid w:val="00AF3B8C"/>
    <w:rsid w:val="00C06089"/>
    <w:rsid w:val="00C47678"/>
    <w:rsid w:val="00C83D62"/>
    <w:rsid w:val="00CC18EB"/>
    <w:rsid w:val="00CC4B07"/>
    <w:rsid w:val="00CF302D"/>
    <w:rsid w:val="00DF303C"/>
    <w:rsid w:val="00F76B4C"/>
    <w:rsid w:val="00FA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72A28"/>
  <w15:docId w15:val="{9FC19FA8-A02D-4943-BF37-C85F19D5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0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66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B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oanoke.edu/inside/a-z_index/academic_affairs/faculty_information/course_proposals_and_syllab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gsteehler</dc:creator>
  <cp:keywords/>
  <dc:description/>
  <cp:lastModifiedBy>Steehler, Gail</cp:lastModifiedBy>
  <cp:revision>4</cp:revision>
  <cp:lastPrinted>2016-08-02T19:18:00Z</cp:lastPrinted>
  <dcterms:created xsi:type="dcterms:W3CDTF">2017-08-07T18:46:00Z</dcterms:created>
  <dcterms:modified xsi:type="dcterms:W3CDTF">2018-08-07T14:21:00Z</dcterms:modified>
</cp:coreProperties>
</file>