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321" w:rsidRPr="00B65888" w:rsidRDefault="008463B4" w:rsidP="006D7321">
      <w:pPr>
        <w:jc w:val="center"/>
        <w:rPr>
          <w:rFonts w:ascii="Bookman Old Style" w:hAnsi="Bookman Old Style"/>
          <w:b/>
          <w:smallCaps/>
          <w:sz w:val="32"/>
          <w:szCs w:val="32"/>
        </w:rPr>
      </w:pPr>
      <w:r w:rsidRPr="00B65888">
        <w:rPr>
          <w:rFonts w:ascii="Bookman Old Style" w:hAnsi="Bookman Old Style"/>
          <w:b/>
          <w:smallCaps/>
          <w:sz w:val="32"/>
          <w:szCs w:val="32"/>
        </w:rPr>
        <w:t>Intellectual Inquiry</w:t>
      </w:r>
    </w:p>
    <w:p w:rsidR="006D7321" w:rsidRPr="00066265" w:rsidRDefault="006D7321" w:rsidP="006D7321">
      <w:pPr>
        <w:jc w:val="center"/>
        <w:rPr>
          <w:rFonts w:ascii="Bookman Old Style" w:hAnsi="Bookman Old Style"/>
          <w:b/>
        </w:rPr>
      </w:pPr>
    </w:p>
    <w:p w:rsidR="00971E8F" w:rsidRPr="00066265" w:rsidRDefault="006D7321" w:rsidP="006D7321">
      <w:pPr>
        <w:jc w:val="center"/>
        <w:rPr>
          <w:rFonts w:ascii="Bookman Old Style" w:hAnsi="Bookman Old Style"/>
          <w:b/>
        </w:rPr>
      </w:pPr>
      <w:r w:rsidRPr="00066265">
        <w:rPr>
          <w:rFonts w:ascii="Bookman Old Style" w:hAnsi="Bookman Old Style"/>
          <w:b/>
        </w:rPr>
        <w:t xml:space="preserve">The </w:t>
      </w:r>
      <w:r w:rsidR="008463B4" w:rsidRPr="00066265">
        <w:rPr>
          <w:rFonts w:ascii="Bookman Old Style" w:hAnsi="Bookman Old Style"/>
          <w:b/>
        </w:rPr>
        <w:t>Core Liberal Arts</w:t>
      </w:r>
      <w:r w:rsidRPr="00066265">
        <w:rPr>
          <w:rFonts w:ascii="Bookman Old Style" w:hAnsi="Bookman Old Style"/>
          <w:b/>
        </w:rPr>
        <w:t xml:space="preserve"> Curriculum at </w:t>
      </w:r>
      <w:smartTag w:uri="urn:schemas-microsoft-com:office:smarttags" w:element="place">
        <w:smartTag w:uri="urn:schemas-microsoft-com:office:smarttags" w:element="PlaceName">
          <w:r w:rsidRPr="00066265">
            <w:rPr>
              <w:rFonts w:ascii="Bookman Old Style" w:hAnsi="Bookman Old Style"/>
              <w:b/>
            </w:rPr>
            <w:t>Roanoke</w:t>
          </w:r>
        </w:smartTag>
        <w:r w:rsidRPr="00066265">
          <w:rPr>
            <w:rFonts w:ascii="Bookman Old Style" w:hAnsi="Bookman Old Style"/>
            <w:b/>
          </w:rPr>
          <w:t xml:space="preserve"> </w:t>
        </w:r>
        <w:smartTag w:uri="urn:schemas-microsoft-com:office:smarttags" w:element="PlaceType">
          <w:r w:rsidRPr="00066265">
            <w:rPr>
              <w:rFonts w:ascii="Bookman Old Style" w:hAnsi="Bookman Old Style"/>
              <w:b/>
            </w:rPr>
            <w:t>College</w:t>
          </w:r>
        </w:smartTag>
      </w:smartTag>
    </w:p>
    <w:p w:rsidR="006D7321" w:rsidRDefault="006D7321" w:rsidP="00AC1CE5"/>
    <w:p w:rsidR="006D7321" w:rsidRPr="00555DC8" w:rsidRDefault="006D7321" w:rsidP="00AC1CE5">
      <w:pPr>
        <w:rPr>
          <w:smallCaps/>
        </w:rPr>
      </w:pPr>
    </w:p>
    <w:p w:rsidR="006D7321" w:rsidRPr="00B65888" w:rsidRDefault="00AC1CE5" w:rsidP="00B65888">
      <w:pPr>
        <w:spacing w:line="276" w:lineRule="auto"/>
        <w:rPr>
          <w:rFonts w:ascii="Bookman Old Style" w:hAnsi="Bookman Old Style"/>
          <w:b/>
          <w:smallCaps/>
        </w:rPr>
      </w:pPr>
      <w:r w:rsidRPr="00B65888">
        <w:rPr>
          <w:rFonts w:ascii="Bookman Old Style" w:hAnsi="Bookman Old Style"/>
          <w:b/>
          <w:smallCaps/>
        </w:rPr>
        <w:t>The Liberal Arts</w:t>
      </w:r>
    </w:p>
    <w:p w:rsidR="00AC1CE5" w:rsidRPr="00B65888" w:rsidRDefault="004F61E0" w:rsidP="00B65888">
      <w:pPr>
        <w:spacing w:line="276" w:lineRule="auto"/>
        <w:rPr>
          <w:rFonts w:ascii="Bookman Old Style" w:hAnsi="Bookman Old Style"/>
          <w:sz w:val="22"/>
          <w:szCs w:val="22"/>
        </w:rPr>
      </w:pPr>
      <w:r w:rsidRPr="00B65888">
        <w:rPr>
          <w:rFonts w:ascii="Bookman Old Style" w:hAnsi="Bookman Old Style"/>
          <w:sz w:val="22"/>
          <w:szCs w:val="22"/>
        </w:rPr>
        <w:t>A</w:t>
      </w:r>
      <w:r w:rsidR="005E5C67" w:rsidRPr="00B65888">
        <w:rPr>
          <w:rFonts w:ascii="Bookman Old Style" w:hAnsi="Bookman Old Style"/>
          <w:sz w:val="22"/>
          <w:szCs w:val="22"/>
        </w:rPr>
        <w:t xml:space="preserve"> liberal arts education is “education for liberation</w:t>
      </w:r>
      <w:r w:rsidR="00A52D99" w:rsidRPr="00B65888">
        <w:rPr>
          <w:rFonts w:ascii="Bookman Old Style" w:hAnsi="Bookman Old Style"/>
          <w:sz w:val="22"/>
          <w:szCs w:val="22"/>
        </w:rPr>
        <w:t>.</w:t>
      </w:r>
      <w:r w:rsidR="00607D55" w:rsidRPr="00B65888">
        <w:rPr>
          <w:rFonts w:ascii="Bookman Old Style" w:hAnsi="Bookman Old Style"/>
          <w:sz w:val="22"/>
          <w:szCs w:val="22"/>
        </w:rPr>
        <w:t xml:space="preserve">” </w:t>
      </w:r>
      <w:r w:rsidR="00A52D99" w:rsidRPr="00B65888">
        <w:rPr>
          <w:rFonts w:ascii="Bookman Old Style" w:hAnsi="Bookman Old Style"/>
          <w:sz w:val="22"/>
          <w:szCs w:val="22"/>
        </w:rPr>
        <w:t>It liberates us from the limitations of our own personal experiences.  It opens our eyes to the world, chal</w:t>
      </w:r>
      <w:r w:rsidR="00CE199D" w:rsidRPr="00B65888">
        <w:rPr>
          <w:rFonts w:ascii="Bookman Old Style" w:hAnsi="Bookman Old Style"/>
          <w:sz w:val="22"/>
          <w:szCs w:val="22"/>
        </w:rPr>
        <w:t>lenges what we believe, asks us to support ideas with facts and reason, and arms us with the skills needed to thrive in a complex and changing world.</w:t>
      </w:r>
    </w:p>
    <w:p w:rsidR="00CB0E32" w:rsidRPr="00B65888" w:rsidRDefault="00CB0E32" w:rsidP="00B65888">
      <w:pPr>
        <w:spacing w:line="276" w:lineRule="auto"/>
        <w:rPr>
          <w:rFonts w:ascii="Bookman Old Style" w:hAnsi="Bookman Old Style"/>
        </w:rPr>
      </w:pPr>
    </w:p>
    <w:p w:rsidR="00FB4E7C" w:rsidRPr="00B65888" w:rsidRDefault="00FB4E7C" w:rsidP="00B65888">
      <w:pPr>
        <w:spacing w:line="276" w:lineRule="auto"/>
        <w:rPr>
          <w:rFonts w:ascii="Bookman Old Style" w:hAnsi="Bookman Old Style"/>
          <w:b/>
          <w:smallCaps/>
        </w:rPr>
      </w:pPr>
      <w:r w:rsidRPr="00B65888">
        <w:rPr>
          <w:rFonts w:ascii="Bookman Old Style" w:hAnsi="Bookman Old Style"/>
          <w:b/>
          <w:smallCaps/>
        </w:rPr>
        <w:t>The Inquiry Mode</w:t>
      </w:r>
    </w:p>
    <w:p w:rsidR="00066265" w:rsidRPr="00B65888" w:rsidRDefault="00F916C8" w:rsidP="00B65888">
      <w:pPr>
        <w:spacing w:line="276" w:lineRule="auto"/>
        <w:rPr>
          <w:rFonts w:ascii="Bookman Old Style" w:hAnsi="Bookman Old Style"/>
          <w:sz w:val="22"/>
          <w:szCs w:val="22"/>
        </w:rPr>
      </w:pPr>
      <w:r w:rsidRPr="00B65888">
        <w:rPr>
          <w:rFonts w:ascii="Bookman Old Style" w:hAnsi="Bookman Old Style"/>
          <w:sz w:val="22"/>
          <w:szCs w:val="22"/>
        </w:rPr>
        <w:t xml:space="preserve">Learning, in college and after, most often takes the form of </w:t>
      </w:r>
      <w:r w:rsidR="00CE199D" w:rsidRPr="00B65888">
        <w:rPr>
          <w:rFonts w:ascii="Bookman Old Style" w:hAnsi="Bookman Old Style"/>
          <w:sz w:val="22"/>
          <w:szCs w:val="22"/>
        </w:rPr>
        <w:t xml:space="preserve">asking and </w:t>
      </w:r>
      <w:r w:rsidRPr="00B65888">
        <w:rPr>
          <w:rFonts w:ascii="Bookman Old Style" w:hAnsi="Bookman Old Style"/>
          <w:sz w:val="22"/>
          <w:szCs w:val="22"/>
        </w:rPr>
        <w:t xml:space="preserve">answering important questions.  The Intellectual Inquiry (INQ) curriculum </w:t>
      </w:r>
      <w:r w:rsidR="00CE199D" w:rsidRPr="00B65888">
        <w:rPr>
          <w:rFonts w:ascii="Bookman Old Style" w:hAnsi="Bookman Old Style"/>
          <w:sz w:val="22"/>
          <w:szCs w:val="22"/>
        </w:rPr>
        <w:t>helps</w:t>
      </w:r>
      <w:r w:rsidRPr="00B65888">
        <w:rPr>
          <w:rFonts w:ascii="Bookman Old Style" w:hAnsi="Bookman Old Style"/>
          <w:sz w:val="22"/>
          <w:szCs w:val="22"/>
        </w:rPr>
        <w:t xml:space="preserve"> students </w:t>
      </w:r>
      <w:r w:rsidR="00CE199D" w:rsidRPr="00B65888">
        <w:rPr>
          <w:rFonts w:ascii="Bookman Old Style" w:hAnsi="Bookman Old Style"/>
          <w:sz w:val="22"/>
          <w:szCs w:val="22"/>
        </w:rPr>
        <w:t xml:space="preserve">learn </w:t>
      </w:r>
      <w:r w:rsidRPr="00B65888">
        <w:rPr>
          <w:rFonts w:ascii="Bookman Old Style" w:hAnsi="Bookman Old Style"/>
          <w:sz w:val="22"/>
          <w:szCs w:val="22"/>
        </w:rPr>
        <w:t xml:space="preserve">how to distinguish important questions, how to frame them, and how to marshal research and a host of other skills to answer them.  Rather than </w:t>
      </w:r>
      <w:r w:rsidR="00C351AD" w:rsidRPr="00B65888">
        <w:rPr>
          <w:rFonts w:ascii="Bookman Old Style" w:hAnsi="Bookman Old Style"/>
          <w:sz w:val="22"/>
          <w:szCs w:val="22"/>
        </w:rPr>
        <w:t>passively receiving</w:t>
      </w:r>
      <w:r w:rsidRPr="00B65888">
        <w:rPr>
          <w:rFonts w:ascii="Bookman Old Style" w:hAnsi="Bookman Old Style"/>
          <w:sz w:val="22"/>
          <w:szCs w:val="22"/>
        </w:rPr>
        <w:t xml:space="preserve"> a body of introductory information, students in INQ courses</w:t>
      </w:r>
      <w:r w:rsidR="00C351AD" w:rsidRPr="00B65888">
        <w:rPr>
          <w:rFonts w:ascii="Bookman Old Style" w:hAnsi="Bookman Old Style"/>
          <w:sz w:val="22"/>
          <w:szCs w:val="22"/>
        </w:rPr>
        <w:t xml:space="preserve"> actively</w:t>
      </w:r>
      <w:r w:rsidRPr="00B65888">
        <w:rPr>
          <w:rFonts w:ascii="Bookman Old Style" w:hAnsi="Bookman Old Style"/>
          <w:sz w:val="22"/>
          <w:szCs w:val="22"/>
        </w:rPr>
        <w:t xml:space="preserve"> pursue answers to interesting and </w:t>
      </w:r>
      <w:r w:rsidR="00823792" w:rsidRPr="00B65888">
        <w:rPr>
          <w:rFonts w:ascii="Bookman Old Style" w:hAnsi="Bookman Old Style"/>
          <w:sz w:val="22"/>
          <w:szCs w:val="22"/>
        </w:rPr>
        <w:t>urgent</w:t>
      </w:r>
      <w:r w:rsidRPr="00B65888">
        <w:rPr>
          <w:rFonts w:ascii="Bookman Old Style" w:hAnsi="Bookman Old Style"/>
          <w:sz w:val="22"/>
          <w:szCs w:val="22"/>
        </w:rPr>
        <w:t xml:space="preserve"> questions, acquiring the relevant facts and methods in the process.</w:t>
      </w:r>
      <w:r w:rsidR="00066265" w:rsidRPr="00B65888">
        <w:rPr>
          <w:rFonts w:ascii="Bookman Old Style" w:hAnsi="Bookman Old Style"/>
          <w:sz w:val="22"/>
          <w:szCs w:val="22"/>
        </w:rPr>
        <w:t xml:space="preserve"> Students are introduced to inquiry in two seminars.</w:t>
      </w:r>
    </w:p>
    <w:p w:rsidR="00066265" w:rsidRPr="00B65888" w:rsidRDefault="00066265" w:rsidP="00B65888">
      <w:pPr>
        <w:spacing w:line="276" w:lineRule="auto"/>
        <w:ind w:left="720"/>
        <w:rPr>
          <w:rFonts w:ascii="Bookman Old Style" w:hAnsi="Bookman Old Style"/>
          <w:sz w:val="22"/>
          <w:szCs w:val="22"/>
        </w:rPr>
      </w:pPr>
      <w:r w:rsidRPr="00B65888">
        <w:rPr>
          <w:rFonts w:ascii="Bookman Old Style" w:hAnsi="Bookman Old Style"/>
          <w:sz w:val="22"/>
          <w:szCs w:val="22"/>
        </w:rPr>
        <w:t>INQ 110 “Intellectual Inquiry” introduces critical inquiry by focusing students on a specific question while helping them develop and practice key academic skills such as critical reading, writing, and research.</w:t>
      </w:r>
    </w:p>
    <w:p w:rsidR="00066265" w:rsidRPr="00B65888" w:rsidRDefault="00066265" w:rsidP="00B65888">
      <w:pPr>
        <w:spacing w:line="276" w:lineRule="auto"/>
        <w:ind w:left="720"/>
        <w:rPr>
          <w:rFonts w:ascii="Bookman Old Style" w:hAnsi="Bookman Old Style"/>
          <w:sz w:val="22"/>
          <w:szCs w:val="22"/>
        </w:rPr>
      </w:pPr>
      <w:r w:rsidRPr="00B65888">
        <w:rPr>
          <w:rFonts w:ascii="Bookman Old Style" w:hAnsi="Bookman Old Style"/>
          <w:sz w:val="22"/>
          <w:szCs w:val="22"/>
        </w:rPr>
        <w:t>INQ 120 “Living an Examined Life” asks students to engage with a tradition of ethical thinking and use that tradition to inquire into a specific ethical problem.</w:t>
      </w:r>
    </w:p>
    <w:p w:rsidR="008463B4" w:rsidRPr="00066265" w:rsidRDefault="008463B4" w:rsidP="006D7321">
      <w:pPr>
        <w:rPr>
          <w:rFonts w:ascii="Bookman Old Style" w:hAnsi="Bookman Old Style"/>
          <w:b/>
        </w:rPr>
      </w:pPr>
    </w:p>
    <w:p w:rsidR="006D7321" w:rsidRPr="00066265" w:rsidRDefault="006D7321" w:rsidP="006D7321">
      <w:pPr>
        <w:rPr>
          <w:rFonts w:ascii="Bookman Old Style" w:hAnsi="Bookman Old Style"/>
          <w:b/>
          <w:smallCaps/>
        </w:rPr>
      </w:pPr>
      <w:r w:rsidRPr="00066265">
        <w:rPr>
          <w:rFonts w:ascii="Bookman Old Style" w:hAnsi="Bookman Old Style"/>
          <w:b/>
          <w:smallCaps/>
        </w:rPr>
        <w:t>Skills</w:t>
      </w:r>
    </w:p>
    <w:p w:rsidR="00066265" w:rsidRPr="00B65888" w:rsidRDefault="00066265" w:rsidP="00066265">
      <w:pPr>
        <w:spacing w:after="200" w:line="276" w:lineRule="auto"/>
        <w:rPr>
          <w:rFonts w:ascii="Bookman Old Style" w:eastAsiaTheme="minorHAnsi" w:hAnsi="Bookman Old Style" w:cstheme="minorBidi"/>
          <w:sz w:val="22"/>
          <w:szCs w:val="22"/>
        </w:rPr>
      </w:pPr>
      <w:r w:rsidRPr="00B65888">
        <w:rPr>
          <w:rFonts w:ascii="Bookman Old Style" w:eastAsiaTheme="minorHAnsi" w:hAnsi="Bookman Old Style" w:cstheme="minorBidi"/>
          <w:sz w:val="22"/>
          <w:szCs w:val="22"/>
        </w:rPr>
        <w:t xml:space="preserve">Some learning skills are so critical that they need to be taught “across the curriculum” so that students practice and apply them repeatedly in a variety of contexts.  These skills are introduced and emphasized in the </w:t>
      </w:r>
      <w:r w:rsidR="007832AF">
        <w:rPr>
          <w:rFonts w:ascii="Bookman Old Style" w:eastAsiaTheme="minorHAnsi" w:hAnsi="Bookman Old Style" w:cstheme="minorBidi"/>
          <w:sz w:val="22"/>
          <w:szCs w:val="22"/>
        </w:rPr>
        <w:t>100-level INQ courses and reinforced in 200-level INQ as well as major courses.</w:t>
      </w:r>
    </w:p>
    <w:p w:rsidR="00066265" w:rsidRPr="00B65888" w:rsidRDefault="00066265" w:rsidP="00066265">
      <w:pPr>
        <w:spacing w:after="200" w:line="276" w:lineRule="auto"/>
        <w:ind w:left="720"/>
        <w:rPr>
          <w:rFonts w:ascii="Bookman Old Style" w:eastAsiaTheme="minorHAnsi" w:hAnsi="Bookman Old Style" w:cstheme="minorBidi"/>
          <w:sz w:val="22"/>
          <w:szCs w:val="22"/>
        </w:rPr>
      </w:pPr>
      <w:r w:rsidRPr="00B65888">
        <w:rPr>
          <w:rFonts w:ascii="Bookman Old Style" w:eastAsiaTheme="minorHAnsi" w:hAnsi="Bookman Old Style" w:cstheme="minorBidi"/>
          <w:b/>
          <w:sz w:val="22"/>
          <w:szCs w:val="22"/>
        </w:rPr>
        <w:t>Critical Thinking.</w:t>
      </w:r>
      <w:r w:rsidRPr="00B65888">
        <w:rPr>
          <w:rFonts w:ascii="Bookman Old Style" w:eastAsiaTheme="minorHAnsi" w:hAnsi="Bookman Old Style" w:cstheme="minorBidi"/>
          <w:sz w:val="22"/>
          <w:szCs w:val="22"/>
        </w:rPr>
        <w:t xml:space="preserve">  What is a reliable source?  Why consult multiple sources with multiple viewpoints?  What is “active reading,” the kind that thinks along with and interrogates the author?  How does one achieve independent, adult authority in thinking about the important issues of the day?  Students in the first-year seminars explore the answers to these questions, learning critical thinking practices they will use throughout their college experience—and their lives.</w:t>
      </w:r>
    </w:p>
    <w:p w:rsidR="007832AF" w:rsidRDefault="00066265" w:rsidP="00066265">
      <w:pPr>
        <w:spacing w:after="200" w:line="276" w:lineRule="auto"/>
        <w:ind w:left="720"/>
        <w:rPr>
          <w:rFonts w:ascii="Bookman Old Style" w:eastAsiaTheme="minorHAnsi" w:hAnsi="Bookman Old Style" w:cstheme="minorBidi"/>
          <w:sz w:val="22"/>
          <w:szCs w:val="22"/>
        </w:rPr>
      </w:pPr>
      <w:r w:rsidRPr="00B65888">
        <w:rPr>
          <w:rFonts w:ascii="Bookman Old Style" w:eastAsiaTheme="minorHAnsi" w:hAnsi="Bookman Old Style" w:cstheme="minorBidi"/>
          <w:b/>
          <w:sz w:val="22"/>
          <w:szCs w:val="22"/>
        </w:rPr>
        <w:t>Writing</w:t>
      </w:r>
      <w:r w:rsidR="007832AF">
        <w:rPr>
          <w:rFonts w:ascii="Bookman Old Style" w:eastAsiaTheme="minorHAnsi" w:hAnsi="Bookman Old Style" w:cstheme="minorBidi"/>
          <w:b/>
          <w:sz w:val="22"/>
          <w:szCs w:val="22"/>
        </w:rPr>
        <w:t>.</w:t>
      </w:r>
      <w:r w:rsidR="007832AF">
        <w:rPr>
          <w:rFonts w:ascii="Bookman Old Style" w:eastAsiaTheme="minorHAnsi" w:hAnsi="Bookman Old Style" w:cstheme="minorBidi"/>
          <w:sz w:val="22"/>
          <w:szCs w:val="22"/>
        </w:rPr>
        <w:t xml:space="preserve">  </w:t>
      </w:r>
      <w:r w:rsidRPr="00B65888">
        <w:rPr>
          <w:rFonts w:ascii="Bookman Old Style" w:eastAsiaTheme="minorHAnsi" w:hAnsi="Bookman Old Style" w:cstheme="minorBidi"/>
          <w:sz w:val="22"/>
          <w:szCs w:val="22"/>
        </w:rPr>
        <w:t>Communication skills are critical to all work and to life in g</w:t>
      </w:r>
      <w:r w:rsidR="007832AF">
        <w:rPr>
          <w:rFonts w:ascii="Bookman Old Style" w:eastAsiaTheme="minorHAnsi" w:hAnsi="Bookman Old Style" w:cstheme="minorBidi"/>
          <w:sz w:val="22"/>
          <w:szCs w:val="22"/>
        </w:rPr>
        <w:t>eneral.  The first-year seminar INQ 110</w:t>
      </w:r>
      <w:r w:rsidRPr="00B65888">
        <w:rPr>
          <w:rFonts w:ascii="Bookman Old Style" w:eastAsiaTheme="minorHAnsi" w:hAnsi="Bookman Old Style" w:cstheme="minorBidi"/>
          <w:sz w:val="22"/>
          <w:szCs w:val="22"/>
        </w:rPr>
        <w:t xml:space="preserve"> is a writing-intensive course in which students use the process of writing an</w:t>
      </w:r>
      <w:r w:rsidR="007832AF">
        <w:rPr>
          <w:rFonts w:ascii="Bookman Old Style" w:eastAsiaTheme="minorHAnsi" w:hAnsi="Bookman Old Style" w:cstheme="minorBidi"/>
          <w:sz w:val="22"/>
          <w:szCs w:val="22"/>
        </w:rPr>
        <w:t xml:space="preserve">d revision as a tool of thought.  Writing is such an important skill that its continued development is required in all INQ courses. </w:t>
      </w:r>
    </w:p>
    <w:p w:rsidR="007832AF" w:rsidRDefault="007832AF" w:rsidP="00066265">
      <w:pPr>
        <w:spacing w:after="200" w:line="276" w:lineRule="auto"/>
        <w:ind w:left="720"/>
        <w:rPr>
          <w:rFonts w:ascii="Bookman Old Style" w:eastAsiaTheme="minorHAnsi" w:hAnsi="Bookman Old Style" w:cstheme="minorBidi"/>
          <w:sz w:val="22"/>
          <w:szCs w:val="22"/>
        </w:rPr>
      </w:pPr>
      <w:r w:rsidRPr="00B65888">
        <w:rPr>
          <w:rFonts w:ascii="Bookman Old Style" w:eastAsiaTheme="minorHAnsi" w:hAnsi="Bookman Old Style" w:cstheme="minorBidi"/>
          <w:b/>
          <w:sz w:val="22"/>
          <w:szCs w:val="22"/>
        </w:rPr>
        <w:lastRenderedPageBreak/>
        <w:t>Speaking</w:t>
      </w:r>
      <w:r>
        <w:rPr>
          <w:rFonts w:ascii="Bookman Old Style" w:eastAsiaTheme="minorHAnsi" w:hAnsi="Bookman Old Style" w:cstheme="minorBidi"/>
          <w:b/>
          <w:sz w:val="22"/>
          <w:szCs w:val="22"/>
        </w:rPr>
        <w:t>.</w:t>
      </w:r>
      <w:r w:rsidRPr="00B65888">
        <w:rPr>
          <w:rFonts w:ascii="Bookman Old Style" w:eastAsiaTheme="minorHAnsi" w:hAnsi="Bookman Old Style" w:cstheme="minorBidi"/>
          <w:sz w:val="22"/>
          <w:szCs w:val="22"/>
        </w:rPr>
        <w:t xml:space="preserve"> </w:t>
      </w:r>
      <w:r w:rsidR="00EF0D31">
        <w:rPr>
          <w:rFonts w:ascii="Bookman Old Style" w:eastAsiaTheme="minorHAnsi" w:hAnsi="Bookman Old Style" w:cstheme="minorBidi"/>
          <w:sz w:val="22"/>
          <w:szCs w:val="22"/>
        </w:rPr>
        <w:t xml:space="preserve">  Formal and informal</w:t>
      </w:r>
      <w:r>
        <w:rPr>
          <w:rFonts w:ascii="Bookman Old Style" w:eastAsiaTheme="minorHAnsi" w:hAnsi="Bookman Old Style" w:cstheme="minorBidi"/>
          <w:sz w:val="22"/>
          <w:szCs w:val="22"/>
        </w:rPr>
        <w:t xml:space="preserve"> oral communication is emphasized in t</w:t>
      </w:r>
      <w:r w:rsidR="00066265" w:rsidRPr="00B65888">
        <w:rPr>
          <w:rFonts w:ascii="Bookman Old Style" w:eastAsiaTheme="minorHAnsi" w:hAnsi="Bookman Old Style" w:cstheme="minorBidi"/>
          <w:sz w:val="22"/>
          <w:szCs w:val="22"/>
        </w:rPr>
        <w:t>he other first-year seminar, INQ 120</w:t>
      </w:r>
      <w:r>
        <w:rPr>
          <w:rFonts w:ascii="Bookman Old Style" w:eastAsiaTheme="minorHAnsi" w:hAnsi="Bookman Old Style" w:cstheme="minorBidi"/>
          <w:sz w:val="22"/>
          <w:szCs w:val="22"/>
        </w:rPr>
        <w:t xml:space="preserve">.  All INQ courses except those emphasizing quantitative reasoning will help students continue to develop their oral communication skills.  </w:t>
      </w:r>
    </w:p>
    <w:p w:rsidR="00066265" w:rsidRPr="00B65888" w:rsidRDefault="00066265" w:rsidP="00066265">
      <w:pPr>
        <w:spacing w:after="200" w:line="276" w:lineRule="auto"/>
        <w:ind w:left="720"/>
        <w:rPr>
          <w:rFonts w:ascii="Bookman Old Style" w:eastAsiaTheme="minorHAnsi" w:hAnsi="Bookman Old Style" w:cstheme="minorBidi"/>
          <w:sz w:val="22"/>
          <w:szCs w:val="22"/>
        </w:rPr>
      </w:pPr>
      <w:r w:rsidRPr="00B65888">
        <w:rPr>
          <w:rFonts w:ascii="Bookman Old Style" w:eastAsiaTheme="minorHAnsi" w:hAnsi="Bookman Old Style" w:cstheme="minorBidi"/>
          <w:b/>
          <w:sz w:val="22"/>
          <w:szCs w:val="22"/>
        </w:rPr>
        <w:t xml:space="preserve">Quantitative Reasoning.  </w:t>
      </w:r>
      <w:r w:rsidRPr="00B65888">
        <w:rPr>
          <w:rFonts w:ascii="Bookman Old Style" w:eastAsiaTheme="minorHAnsi" w:hAnsi="Bookman Old Style" w:cstheme="minorBidi"/>
          <w:sz w:val="22"/>
          <w:szCs w:val="22"/>
        </w:rPr>
        <w:t xml:space="preserve">All citizens, whatever their fields of specialization, need to be numerically literate, need to understand graphs, statistics, and all manner of quantitative information.  INQ 240, “Statistical Reasoning,” teaches its skills through inquiry into particular applications, such as voting systems, </w:t>
      </w:r>
      <w:r w:rsidR="00CF0D88">
        <w:rPr>
          <w:rFonts w:ascii="Bookman Old Style" w:eastAsiaTheme="minorHAnsi" w:hAnsi="Bookman Old Style" w:cstheme="minorBidi"/>
          <w:sz w:val="22"/>
          <w:szCs w:val="22"/>
        </w:rPr>
        <w:t>health statistics</w:t>
      </w:r>
      <w:r w:rsidRPr="00B65888">
        <w:rPr>
          <w:rFonts w:ascii="Bookman Old Style" w:eastAsiaTheme="minorHAnsi" w:hAnsi="Bookman Old Style" w:cstheme="minorBidi"/>
          <w:sz w:val="22"/>
          <w:szCs w:val="22"/>
        </w:rPr>
        <w:t xml:space="preserve">, and other practical issues.  This course provides a foundation for quantitative reasoning </w:t>
      </w:r>
      <w:r w:rsidR="007832AF">
        <w:rPr>
          <w:rFonts w:ascii="Bookman Old Style" w:eastAsiaTheme="minorHAnsi" w:hAnsi="Bookman Old Style" w:cstheme="minorBidi"/>
          <w:sz w:val="22"/>
          <w:szCs w:val="22"/>
        </w:rPr>
        <w:t>that is reinforced in later INQ and major courses.</w:t>
      </w:r>
    </w:p>
    <w:p w:rsidR="00066265" w:rsidRPr="00B65888" w:rsidRDefault="00066265" w:rsidP="00E20899">
      <w:pPr>
        <w:spacing w:line="276" w:lineRule="auto"/>
        <w:ind w:left="720"/>
        <w:rPr>
          <w:rFonts w:ascii="Bookman Old Style" w:eastAsiaTheme="minorHAnsi" w:hAnsi="Bookman Old Style" w:cstheme="minorBidi"/>
          <w:sz w:val="22"/>
          <w:szCs w:val="22"/>
        </w:rPr>
      </w:pPr>
      <w:r w:rsidRPr="00B65888">
        <w:rPr>
          <w:rFonts w:ascii="Bookman Old Style" w:eastAsiaTheme="minorHAnsi" w:hAnsi="Bookman Old Style" w:cstheme="minorBidi"/>
          <w:b/>
          <w:sz w:val="22"/>
          <w:szCs w:val="22"/>
        </w:rPr>
        <w:t xml:space="preserve">Collaboration.  </w:t>
      </w:r>
      <w:r w:rsidRPr="00B65888">
        <w:rPr>
          <w:rFonts w:ascii="Bookman Old Style" w:eastAsiaTheme="minorHAnsi" w:hAnsi="Bookman Old Style" w:cstheme="minorBidi"/>
          <w:sz w:val="22"/>
          <w:szCs w:val="22"/>
        </w:rPr>
        <w:t>In the INQ program, collaborative discussion, small-group work, and seminar-style sharing of individual research is common.  The capstone, INQ 300, asks students to collaborate in proposing a solution to a contemporary issue.</w:t>
      </w:r>
    </w:p>
    <w:p w:rsidR="006D7321" w:rsidRPr="00066265" w:rsidRDefault="00762496" w:rsidP="00B65888">
      <w:pPr>
        <w:rPr>
          <w:rFonts w:ascii="Bookman Old Style" w:hAnsi="Bookman Old Style"/>
        </w:rPr>
      </w:pPr>
      <w:r w:rsidRPr="00066265">
        <w:rPr>
          <w:rFonts w:ascii="Bookman Old Style" w:hAnsi="Bookman Old Style"/>
        </w:rPr>
        <w:t xml:space="preserve"> </w:t>
      </w:r>
    </w:p>
    <w:p w:rsidR="00066265" w:rsidRPr="00066265" w:rsidRDefault="00066265" w:rsidP="00E20899">
      <w:pPr>
        <w:spacing w:line="276" w:lineRule="auto"/>
        <w:rPr>
          <w:rFonts w:ascii="Bookman Old Style" w:eastAsiaTheme="minorHAnsi" w:hAnsi="Bookman Old Style" w:cstheme="minorBidi"/>
          <w:b/>
          <w:smallCaps/>
        </w:rPr>
      </w:pPr>
      <w:r w:rsidRPr="00066265">
        <w:rPr>
          <w:rFonts w:ascii="Bookman Old Style" w:eastAsiaTheme="minorHAnsi" w:hAnsi="Bookman Old Style" w:cstheme="minorBidi"/>
          <w:b/>
          <w:smallCaps/>
        </w:rPr>
        <w:t>Knowledge</w:t>
      </w:r>
    </w:p>
    <w:p w:rsidR="00066265" w:rsidRPr="00B65888" w:rsidRDefault="00066265" w:rsidP="00066265">
      <w:pPr>
        <w:spacing w:after="200" w:line="276" w:lineRule="auto"/>
        <w:rPr>
          <w:rFonts w:ascii="Bookman Old Style" w:eastAsiaTheme="minorHAnsi" w:hAnsi="Bookman Old Style" w:cstheme="minorBidi"/>
          <w:sz w:val="22"/>
          <w:szCs w:val="22"/>
        </w:rPr>
      </w:pPr>
      <w:r w:rsidRPr="00B65888">
        <w:rPr>
          <w:rFonts w:ascii="Bookman Old Style" w:eastAsiaTheme="minorHAnsi" w:hAnsi="Bookman Old Style" w:cstheme="minorBidi"/>
          <w:sz w:val="22"/>
          <w:szCs w:val="22"/>
        </w:rPr>
        <w:t>A liberal arts education at Roanoke College aims to produce citizens informed by depth of knowledge in at least one academic field of study, complemented by a breadth of experience across the traditional divisions of knowledge sufficient to enable integrative learning and thinking.</w:t>
      </w:r>
    </w:p>
    <w:p w:rsidR="00066265" w:rsidRPr="00B65888" w:rsidRDefault="00F97B8C" w:rsidP="00066265">
      <w:pPr>
        <w:spacing w:after="200" w:line="276" w:lineRule="auto"/>
        <w:ind w:left="720"/>
        <w:rPr>
          <w:rFonts w:ascii="Bookman Old Style" w:eastAsiaTheme="minorHAnsi" w:hAnsi="Bookman Old Style" w:cstheme="minorBidi"/>
          <w:sz w:val="22"/>
          <w:szCs w:val="22"/>
        </w:rPr>
      </w:pPr>
      <w:r>
        <w:rPr>
          <w:rFonts w:ascii="Bookman Old Style" w:eastAsiaTheme="minorHAnsi" w:hAnsi="Bookman Old Style" w:cstheme="minorBidi"/>
          <w:b/>
          <w:sz w:val="22"/>
          <w:szCs w:val="22"/>
        </w:rPr>
        <w:t>Inquiry &amp; Evidence</w:t>
      </w:r>
      <w:r w:rsidR="00066265" w:rsidRPr="00B65888">
        <w:rPr>
          <w:rFonts w:ascii="Bookman Old Style" w:eastAsiaTheme="minorHAnsi" w:hAnsi="Bookman Old Style" w:cstheme="minorBidi"/>
          <w:b/>
          <w:sz w:val="22"/>
          <w:szCs w:val="22"/>
        </w:rPr>
        <w:t xml:space="preserve">.  </w:t>
      </w:r>
      <w:r w:rsidR="00066265" w:rsidRPr="00B65888">
        <w:rPr>
          <w:rFonts w:ascii="Bookman Old Style" w:eastAsiaTheme="minorHAnsi" w:hAnsi="Bookman Old Style" w:cstheme="minorBidi"/>
          <w:sz w:val="22"/>
          <w:szCs w:val="22"/>
        </w:rPr>
        <w:t>The tradition</w:t>
      </w:r>
      <w:r w:rsidR="00E20899">
        <w:rPr>
          <w:rFonts w:ascii="Bookman Old Style" w:eastAsiaTheme="minorHAnsi" w:hAnsi="Bookman Old Style" w:cstheme="minorBidi"/>
          <w:sz w:val="22"/>
          <w:szCs w:val="22"/>
        </w:rPr>
        <w:t xml:space="preserve">al three divisions of knowledge--the arts and humanities, </w:t>
      </w:r>
      <w:r w:rsidR="00066265" w:rsidRPr="00B65888">
        <w:rPr>
          <w:rFonts w:ascii="Bookman Old Style" w:eastAsiaTheme="minorHAnsi" w:hAnsi="Bookman Old Style" w:cstheme="minorBidi"/>
          <w:sz w:val="22"/>
          <w:szCs w:val="22"/>
        </w:rPr>
        <w:t>the natural sc</w:t>
      </w:r>
      <w:r w:rsidR="00E20899">
        <w:rPr>
          <w:rFonts w:ascii="Bookman Old Style" w:eastAsiaTheme="minorHAnsi" w:hAnsi="Bookman Old Style" w:cstheme="minorBidi"/>
          <w:sz w:val="22"/>
          <w:szCs w:val="22"/>
        </w:rPr>
        <w:t xml:space="preserve">iences and mathematics, and </w:t>
      </w:r>
      <w:r w:rsidR="00066265" w:rsidRPr="00B65888">
        <w:rPr>
          <w:rFonts w:ascii="Bookman Old Style" w:eastAsiaTheme="minorHAnsi" w:hAnsi="Bookman Old Style" w:cstheme="minorBidi"/>
          <w:sz w:val="22"/>
          <w:szCs w:val="22"/>
        </w:rPr>
        <w:t>the social sciences</w:t>
      </w:r>
      <w:r w:rsidR="00E20899">
        <w:rPr>
          <w:rFonts w:ascii="Bookman Old Style" w:eastAsiaTheme="minorHAnsi" w:hAnsi="Bookman Old Style" w:cstheme="minorBidi"/>
          <w:sz w:val="22"/>
          <w:szCs w:val="22"/>
        </w:rPr>
        <w:t>—ask and answer questions in unique ways</w:t>
      </w:r>
      <w:r w:rsidR="00066265" w:rsidRPr="00B65888">
        <w:rPr>
          <w:rFonts w:ascii="Bookman Old Style" w:eastAsiaTheme="minorHAnsi" w:hAnsi="Bookman Old Style" w:cstheme="minorBidi"/>
          <w:sz w:val="22"/>
          <w:szCs w:val="22"/>
        </w:rPr>
        <w:t xml:space="preserve">.  </w:t>
      </w:r>
      <w:r>
        <w:rPr>
          <w:rFonts w:ascii="Bookman Old Style" w:eastAsiaTheme="minorHAnsi" w:hAnsi="Bookman Old Style" w:cstheme="minorBidi"/>
          <w:sz w:val="22"/>
          <w:szCs w:val="22"/>
        </w:rPr>
        <w:t xml:space="preserve">These disciplines ask different questions, employ different methods of analysis, and use different types of evidence to support conclusions. </w:t>
      </w:r>
      <w:r w:rsidR="00066265" w:rsidRPr="00B65888">
        <w:rPr>
          <w:rFonts w:ascii="Bookman Old Style" w:eastAsiaTheme="minorHAnsi" w:hAnsi="Bookman Old Style" w:cstheme="minorBidi"/>
          <w:sz w:val="22"/>
          <w:szCs w:val="22"/>
        </w:rPr>
        <w:t xml:space="preserve">The 200-level INQ courses assure that all RC graduates are conversant in these traditional </w:t>
      </w:r>
      <w:r>
        <w:rPr>
          <w:rFonts w:ascii="Bookman Old Style" w:eastAsiaTheme="minorHAnsi" w:hAnsi="Bookman Old Style" w:cstheme="minorBidi"/>
          <w:sz w:val="22"/>
          <w:szCs w:val="22"/>
        </w:rPr>
        <w:t>perspectives</w:t>
      </w:r>
      <w:r w:rsidR="00066265" w:rsidRPr="00B65888">
        <w:rPr>
          <w:rFonts w:ascii="Bookman Old Style" w:eastAsiaTheme="minorHAnsi" w:hAnsi="Bookman Old Style" w:cstheme="minorBidi"/>
          <w:sz w:val="22"/>
          <w:szCs w:val="22"/>
        </w:rPr>
        <w:t xml:space="preserve"> and can apply them to </w:t>
      </w:r>
      <w:r>
        <w:rPr>
          <w:rFonts w:ascii="Bookman Old Style" w:eastAsiaTheme="minorHAnsi" w:hAnsi="Bookman Old Style" w:cstheme="minorBidi"/>
          <w:sz w:val="22"/>
          <w:szCs w:val="22"/>
        </w:rPr>
        <w:t>address issues and problems</w:t>
      </w:r>
      <w:r w:rsidR="00066265" w:rsidRPr="00B65888">
        <w:rPr>
          <w:rFonts w:ascii="Bookman Old Style" w:eastAsiaTheme="minorHAnsi" w:hAnsi="Bookman Old Style" w:cstheme="minorBidi"/>
          <w:sz w:val="22"/>
          <w:szCs w:val="22"/>
        </w:rPr>
        <w:t>.</w:t>
      </w:r>
    </w:p>
    <w:p w:rsidR="00066265" w:rsidRPr="00B65888" w:rsidRDefault="003D7695" w:rsidP="00E20899">
      <w:pPr>
        <w:spacing w:line="276" w:lineRule="auto"/>
        <w:ind w:left="720"/>
        <w:rPr>
          <w:rFonts w:ascii="Bookman Old Style" w:eastAsiaTheme="minorHAnsi" w:hAnsi="Bookman Old Style" w:cstheme="minorBidi"/>
          <w:sz w:val="22"/>
          <w:szCs w:val="22"/>
        </w:rPr>
      </w:pPr>
      <w:r>
        <w:rPr>
          <w:rFonts w:ascii="Bookman Old Style" w:eastAsiaTheme="minorHAnsi" w:hAnsi="Bookman Old Style" w:cstheme="minorBidi"/>
          <w:b/>
          <w:sz w:val="22"/>
          <w:szCs w:val="22"/>
        </w:rPr>
        <w:t>Global</w:t>
      </w:r>
      <w:r w:rsidR="00E20899">
        <w:rPr>
          <w:rFonts w:ascii="Bookman Old Style" w:eastAsiaTheme="minorHAnsi" w:hAnsi="Bookman Old Style" w:cstheme="minorBidi"/>
          <w:b/>
          <w:sz w:val="22"/>
          <w:szCs w:val="22"/>
        </w:rPr>
        <w:t xml:space="preserve"> </w:t>
      </w:r>
      <w:r>
        <w:rPr>
          <w:rFonts w:ascii="Bookman Old Style" w:eastAsiaTheme="minorHAnsi" w:hAnsi="Bookman Old Style" w:cstheme="minorBidi"/>
          <w:b/>
          <w:sz w:val="22"/>
          <w:szCs w:val="22"/>
        </w:rPr>
        <w:t>Perspective</w:t>
      </w:r>
      <w:r w:rsidR="00066265" w:rsidRPr="00B65888">
        <w:rPr>
          <w:rFonts w:ascii="Bookman Old Style" w:eastAsiaTheme="minorHAnsi" w:hAnsi="Bookman Old Style" w:cstheme="minorBidi"/>
          <w:b/>
          <w:sz w:val="22"/>
          <w:szCs w:val="22"/>
        </w:rPr>
        <w:t xml:space="preserve">.  </w:t>
      </w:r>
      <w:r>
        <w:rPr>
          <w:rFonts w:ascii="Bookman Old Style" w:eastAsiaTheme="minorHAnsi" w:hAnsi="Bookman Old Style" w:cstheme="minorBidi"/>
          <w:sz w:val="22"/>
          <w:szCs w:val="22"/>
        </w:rPr>
        <w:t>We live in an interconnected global society.  For this reason, at least one of the</w:t>
      </w:r>
      <w:r w:rsidR="00066265" w:rsidRPr="00B65888">
        <w:rPr>
          <w:rFonts w:ascii="Bookman Old Style" w:eastAsiaTheme="minorHAnsi" w:hAnsi="Bookman Old Style" w:cstheme="minorBidi"/>
          <w:sz w:val="22"/>
          <w:szCs w:val="22"/>
        </w:rPr>
        <w:t xml:space="preserve"> 200-level INQ courses </w:t>
      </w:r>
      <w:r>
        <w:rPr>
          <w:rFonts w:ascii="Bookman Old Style" w:eastAsiaTheme="minorHAnsi" w:hAnsi="Bookman Old Style" w:cstheme="minorBidi"/>
          <w:sz w:val="22"/>
          <w:szCs w:val="22"/>
        </w:rPr>
        <w:t>taken by each student must explore a global question.</w:t>
      </w:r>
      <w:r w:rsidR="00066265" w:rsidRPr="00B65888">
        <w:rPr>
          <w:rFonts w:ascii="Bookman Old Style" w:eastAsiaTheme="minorHAnsi" w:hAnsi="Bookman Old Style" w:cstheme="minorBidi"/>
          <w:sz w:val="22"/>
          <w:szCs w:val="22"/>
        </w:rPr>
        <w:t xml:space="preserve">  Another way that students gain a more global perspective is through the INQ curriculum’s foreign language requirement.</w:t>
      </w:r>
      <w:bookmarkStart w:id="0" w:name="_GoBack"/>
      <w:bookmarkEnd w:id="0"/>
    </w:p>
    <w:p w:rsidR="00066265" w:rsidRPr="00066265" w:rsidRDefault="00066265" w:rsidP="00066265">
      <w:pPr>
        <w:spacing w:after="200" w:line="276" w:lineRule="auto"/>
        <w:ind w:left="720"/>
        <w:rPr>
          <w:rFonts w:ascii="Bookman Old Style" w:eastAsiaTheme="minorHAnsi" w:hAnsi="Bookman Old Style" w:cstheme="minorBidi"/>
        </w:rPr>
      </w:pPr>
    </w:p>
    <w:p w:rsidR="00066265" w:rsidRPr="00066265" w:rsidRDefault="00066265" w:rsidP="00E20899">
      <w:pPr>
        <w:spacing w:line="276" w:lineRule="auto"/>
        <w:rPr>
          <w:rFonts w:ascii="Bookman Old Style" w:eastAsiaTheme="minorHAnsi" w:hAnsi="Bookman Old Style" w:cstheme="minorBidi"/>
          <w:b/>
          <w:smallCaps/>
        </w:rPr>
      </w:pPr>
      <w:r w:rsidRPr="00066265">
        <w:rPr>
          <w:rFonts w:ascii="Bookman Old Style" w:eastAsiaTheme="minorHAnsi" w:hAnsi="Bookman Old Style" w:cstheme="minorBidi"/>
          <w:b/>
          <w:smallCaps/>
        </w:rPr>
        <w:t>Capstone Experience</w:t>
      </w:r>
    </w:p>
    <w:p w:rsidR="00577063" w:rsidRPr="00B65888" w:rsidRDefault="00066265" w:rsidP="00066265">
      <w:pPr>
        <w:spacing w:after="200" w:line="276" w:lineRule="auto"/>
        <w:ind w:left="720"/>
        <w:rPr>
          <w:rFonts w:ascii="Bookman Old Style" w:eastAsiaTheme="minorHAnsi" w:hAnsi="Bookman Old Style" w:cstheme="minorBidi"/>
          <w:sz w:val="22"/>
          <w:szCs w:val="22"/>
        </w:rPr>
      </w:pPr>
      <w:r w:rsidRPr="00B65888">
        <w:rPr>
          <w:rFonts w:ascii="Bookman Old Style" w:eastAsiaTheme="minorHAnsi" w:hAnsi="Bookman Old Style" w:cstheme="minorBidi"/>
          <w:sz w:val="22"/>
          <w:szCs w:val="22"/>
        </w:rPr>
        <w:t xml:space="preserve">In INQ 300 “Contemporary Issues,” the capstone course taken in a student’s third or fourth year, collaborative research and reporting is most prominent.  In this course, students from various fields pool their expertise and draw upon their prior INQ work, collectively developing a solution or approach to a contemporary problem.  </w:t>
      </w:r>
    </w:p>
    <w:sectPr w:rsidR="00577063" w:rsidRPr="00B65888" w:rsidSect="00066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321"/>
    <w:rsid w:val="00066265"/>
    <w:rsid w:val="000C21DC"/>
    <w:rsid w:val="000D1B09"/>
    <w:rsid w:val="00101C9F"/>
    <w:rsid w:val="001326F2"/>
    <w:rsid w:val="001667F4"/>
    <w:rsid w:val="00186188"/>
    <w:rsid w:val="00257F97"/>
    <w:rsid w:val="0034774B"/>
    <w:rsid w:val="00386DAE"/>
    <w:rsid w:val="0038773C"/>
    <w:rsid w:val="003B21DA"/>
    <w:rsid w:val="003D0518"/>
    <w:rsid w:val="003D7695"/>
    <w:rsid w:val="003E382B"/>
    <w:rsid w:val="003E75B6"/>
    <w:rsid w:val="00495643"/>
    <w:rsid w:val="004D580D"/>
    <w:rsid w:val="004F61E0"/>
    <w:rsid w:val="00540602"/>
    <w:rsid w:val="00541D41"/>
    <w:rsid w:val="00555DC8"/>
    <w:rsid w:val="00577063"/>
    <w:rsid w:val="005E5C67"/>
    <w:rsid w:val="006002C1"/>
    <w:rsid w:val="00607D55"/>
    <w:rsid w:val="00696BB9"/>
    <w:rsid w:val="006C2FC7"/>
    <w:rsid w:val="006D7321"/>
    <w:rsid w:val="006F78CF"/>
    <w:rsid w:val="007526FE"/>
    <w:rsid w:val="00762496"/>
    <w:rsid w:val="007832AF"/>
    <w:rsid w:val="007A4EF5"/>
    <w:rsid w:val="007E0852"/>
    <w:rsid w:val="00815662"/>
    <w:rsid w:val="00823792"/>
    <w:rsid w:val="008463B4"/>
    <w:rsid w:val="00855A3C"/>
    <w:rsid w:val="00887D37"/>
    <w:rsid w:val="008A44EB"/>
    <w:rsid w:val="00971E8F"/>
    <w:rsid w:val="00A52D99"/>
    <w:rsid w:val="00A763C5"/>
    <w:rsid w:val="00AC1CE5"/>
    <w:rsid w:val="00AE123B"/>
    <w:rsid w:val="00B57A26"/>
    <w:rsid w:val="00B65888"/>
    <w:rsid w:val="00B65BD6"/>
    <w:rsid w:val="00BF3379"/>
    <w:rsid w:val="00C351AD"/>
    <w:rsid w:val="00C64EE0"/>
    <w:rsid w:val="00CB0997"/>
    <w:rsid w:val="00CB0E32"/>
    <w:rsid w:val="00CC0D36"/>
    <w:rsid w:val="00CE199D"/>
    <w:rsid w:val="00CF0D88"/>
    <w:rsid w:val="00D44CFA"/>
    <w:rsid w:val="00E20899"/>
    <w:rsid w:val="00E458D4"/>
    <w:rsid w:val="00E67DDC"/>
    <w:rsid w:val="00EB6144"/>
    <w:rsid w:val="00EF0D31"/>
    <w:rsid w:val="00EF6A51"/>
    <w:rsid w:val="00F11310"/>
    <w:rsid w:val="00F55F1E"/>
    <w:rsid w:val="00F916C8"/>
    <w:rsid w:val="00F97B8C"/>
    <w:rsid w:val="00FB4E7C"/>
    <w:rsid w:val="00FD2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93DCF122-CE1F-480B-A61D-344EB0EE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Freedom with Purpose</vt:lpstr>
    </vt:vector>
  </TitlesOfParts>
  <Company>Roanoke College</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with Purpose</dc:title>
  <dc:creator>Information Technology</dc:creator>
  <cp:lastModifiedBy>Steehler, Gail</cp:lastModifiedBy>
  <cp:revision>3</cp:revision>
  <cp:lastPrinted>2010-02-19T15:17:00Z</cp:lastPrinted>
  <dcterms:created xsi:type="dcterms:W3CDTF">2015-03-06T15:03:00Z</dcterms:created>
  <dcterms:modified xsi:type="dcterms:W3CDTF">2015-03-06T15:07:00Z</dcterms:modified>
</cp:coreProperties>
</file>