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74D52" w:rsidRDefault="00074D52" w:rsidP="00074D52">
      <w:pPr>
        <w:jc w:val="center"/>
        <w:rPr>
          <w:rFonts w:ascii="Arial Narrow" w:hAnsi="Arial Narrow"/>
          <w:b/>
        </w:rPr>
      </w:pPr>
      <w:r w:rsidRPr="00CF6B12">
        <w:rPr>
          <w:rFonts w:ascii="Arial Narrow" w:hAnsi="Arial Narrow"/>
          <w:b/>
        </w:rPr>
        <w:t xml:space="preserve">Writing Rubric – Roanoke College, </w:t>
      </w:r>
      <w:r w:rsidR="00590938">
        <w:rPr>
          <w:rFonts w:ascii="Arial Narrow" w:hAnsi="Arial Narrow"/>
          <w:b/>
        </w:rPr>
        <w:t xml:space="preserve">inspired by AAC&amp;U VALUE </w:t>
      </w:r>
      <w:proofErr w:type="gramStart"/>
      <w:r w:rsidR="00590938">
        <w:rPr>
          <w:rFonts w:ascii="Arial Narrow" w:hAnsi="Arial Narrow"/>
          <w:b/>
        </w:rPr>
        <w:t>rubric</w:t>
      </w:r>
      <w:bookmarkStart w:id="0" w:name="_GoBack"/>
      <w:bookmarkEnd w:id="0"/>
      <w:r w:rsidR="002D7EFA">
        <w:rPr>
          <w:rFonts w:ascii="Arial Narrow" w:hAnsi="Arial Narrow"/>
          <w:b/>
        </w:rPr>
        <w:t xml:space="preserve">  </w:t>
      </w:r>
      <w:r w:rsidRPr="002D7EFA">
        <w:rPr>
          <w:rFonts w:ascii="Arial Narrow" w:hAnsi="Arial Narrow"/>
          <w:b/>
          <w:sz w:val="18"/>
          <w:szCs w:val="18"/>
        </w:rPr>
        <w:t>August</w:t>
      </w:r>
      <w:proofErr w:type="gramEnd"/>
      <w:r w:rsidRPr="002D7EFA">
        <w:rPr>
          <w:rFonts w:ascii="Arial Narrow" w:hAnsi="Arial Narrow"/>
          <w:b/>
          <w:sz w:val="18"/>
          <w:szCs w:val="18"/>
        </w:rPr>
        <w:t xml:space="preserve"> 2010</w:t>
      </w:r>
    </w:p>
    <w:p w:rsidR="00074D52" w:rsidRPr="00CF6B12" w:rsidRDefault="00074D52" w:rsidP="00074D52">
      <w:pPr>
        <w:rPr>
          <w:rFonts w:ascii="Arial Narrow" w:hAnsi="Arial Narrow"/>
          <w:b/>
        </w:rPr>
      </w:pPr>
    </w:p>
    <w:tbl>
      <w:tblPr>
        <w:tblW w:w="132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652"/>
        <w:gridCol w:w="2800"/>
        <w:gridCol w:w="2766"/>
        <w:gridCol w:w="2947"/>
        <w:gridCol w:w="3060"/>
      </w:tblGrid>
      <w:tr w:rsidR="00074D52" w:rsidRPr="00CF6B12" w:rsidTr="002D7EFA">
        <w:tc>
          <w:tcPr>
            <w:tcW w:w="1652" w:type="dxa"/>
          </w:tcPr>
          <w:p w:rsidR="00074D52" w:rsidRPr="00CF6B12" w:rsidRDefault="00074D52" w:rsidP="00770E35">
            <w:pPr>
              <w:jc w:val="center"/>
              <w:rPr>
                <w:rFonts w:ascii="Arial Narrow" w:hAnsi="Arial Narrow"/>
                <w:b/>
              </w:rPr>
            </w:pPr>
            <w:r w:rsidRPr="00CF6B12">
              <w:rPr>
                <w:rFonts w:ascii="Arial Narrow" w:hAnsi="Arial Narrow"/>
                <w:b/>
              </w:rPr>
              <w:t>TRAITS</w:t>
            </w:r>
          </w:p>
        </w:tc>
        <w:tc>
          <w:tcPr>
            <w:tcW w:w="2800" w:type="dxa"/>
          </w:tcPr>
          <w:p w:rsidR="00074D52" w:rsidRPr="00CF6B12" w:rsidRDefault="00074D52" w:rsidP="00770E35">
            <w:pPr>
              <w:jc w:val="center"/>
              <w:rPr>
                <w:rFonts w:ascii="Arial Narrow" w:hAnsi="Arial Narrow"/>
                <w:b/>
              </w:rPr>
            </w:pPr>
            <w:r w:rsidRPr="00CF6B12">
              <w:rPr>
                <w:rFonts w:ascii="Arial Narrow" w:hAnsi="Arial Narrow"/>
                <w:b/>
              </w:rPr>
              <w:t>Below Basic</w:t>
            </w:r>
            <w:r>
              <w:rPr>
                <w:rFonts w:ascii="Arial Narrow" w:hAnsi="Arial Narrow"/>
                <w:b/>
              </w:rPr>
              <w:t>, Rating = 1</w:t>
            </w:r>
          </w:p>
        </w:tc>
        <w:tc>
          <w:tcPr>
            <w:tcW w:w="2766" w:type="dxa"/>
          </w:tcPr>
          <w:p w:rsidR="00074D52" w:rsidRPr="00CF6B12" w:rsidRDefault="00074D52" w:rsidP="00770E35">
            <w:pPr>
              <w:jc w:val="center"/>
              <w:rPr>
                <w:rFonts w:ascii="Arial Narrow" w:hAnsi="Arial Narrow"/>
                <w:b/>
              </w:rPr>
            </w:pPr>
            <w:r w:rsidRPr="00CF6B12">
              <w:rPr>
                <w:rFonts w:ascii="Arial Narrow" w:hAnsi="Arial Narrow"/>
                <w:b/>
              </w:rPr>
              <w:t>Basic</w:t>
            </w:r>
            <w:r>
              <w:rPr>
                <w:rFonts w:ascii="Arial Narrow" w:hAnsi="Arial Narrow"/>
                <w:b/>
              </w:rPr>
              <w:t>, Rating = 2</w:t>
            </w:r>
          </w:p>
        </w:tc>
        <w:tc>
          <w:tcPr>
            <w:tcW w:w="2947" w:type="dxa"/>
          </w:tcPr>
          <w:p w:rsidR="00074D52" w:rsidRPr="00CF6B12" w:rsidRDefault="00074D52" w:rsidP="00770E35">
            <w:pPr>
              <w:jc w:val="center"/>
              <w:rPr>
                <w:rFonts w:ascii="Arial Narrow" w:hAnsi="Arial Narrow"/>
                <w:b/>
              </w:rPr>
            </w:pPr>
            <w:r w:rsidRPr="00CF6B12">
              <w:rPr>
                <w:rFonts w:ascii="Arial Narrow" w:hAnsi="Arial Narrow"/>
                <w:b/>
              </w:rPr>
              <w:t>Proficient</w:t>
            </w:r>
            <w:r>
              <w:rPr>
                <w:rFonts w:ascii="Arial Narrow" w:hAnsi="Arial Narrow"/>
                <w:b/>
              </w:rPr>
              <w:t>, Rating = 3</w:t>
            </w:r>
          </w:p>
        </w:tc>
        <w:tc>
          <w:tcPr>
            <w:tcW w:w="3060" w:type="dxa"/>
          </w:tcPr>
          <w:p w:rsidR="00074D52" w:rsidRPr="00CF6B12" w:rsidRDefault="00074D52" w:rsidP="00770E35">
            <w:pPr>
              <w:jc w:val="center"/>
              <w:rPr>
                <w:rFonts w:ascii="Arial Narrow" w:hAnsi="Arial Narrow"/>
                <w:b/>
              </w:rPr>
            </w:pPr>
            <w:r w:rsidRPr="00CF6B12">
              <w:rPr>
                <w:rFonts w:ascii="Arial Narrow" w:hAnsi="Arial Narrow"/>
                <w:b/>
              </w:rPr>
              <w:t>Advanced</w:t>
            </w:r>
            <w:r>
              <w:rPr>
                <w:rFonts w:ascii="Arial Narrow" w:hAnsi="Arial Narrow"/>
                <w:b/>
              </w:rPr>
              <w:t>, Rating = 4</w:t>
            </w:r>
          </w:p>
        </w:tc>
      </w:tr>
      <w:tr w:rsidR="00074D52" w:rsidRPr="00CF6B12" w:rsidTr="002D7EFA">
        <w:tc>
          <w:tcPr>
            <w:tcW w:w="1652" w:type="dxa"/>
            <w:vAlign w:val="center"/>
          </w:tcPr>
          <w:p w:rsidR="00074D52" w:rsidRPr="00CF6B12" w:rsidRDefault="00074D52" w:rsidP="00770E35">
            <w:pPr>
              <w:jc w:val="center"/>
              <w:rPr>
                <w:rFonts w:ascii="Arial Black" w:hAnsi="Arial Black"/>
                <w:i/>
                <w:sz w:val="20"/>
                <w:szCs w:val="20"/>
              </w:rPr>
            </w:pPr>
            <w:r w:rsidRPr="00CF6B12">
              <w:rPr>
                <w:rFonts w:ascii="Arial Black" w:hAnsi="Arial Black"/>
                <w:i/>
                <w:sz w:val="20"/>
                <w:szCs w:val="20"/>
              </w:rPr>
              <w:t>Focus and Thesis</w:t>
            </w:r>
          </w:p>
        </w:tc>
        <w:tc>
          <w:tcPr>
            <w:tcW w:w="2800" w:type="dxa"/>
          </w:tcPr>
          <w:p w:rsidR="00074D52" w:rsidRPr="00CF6B12" w:rsidRDefault="00074D52" w:rsidP="00770E35">
            <w:pPr>
              <w:rPr>
                <w:rFonts w:ascii="Arial Narrow" w:hAnsi="Arial Narrow"/>
              </w:rPr>
            </w:pPr>
            <w:r w:rsidRPr="00CF6B12">
              <w:rPr>
                <w:rFonts w:ascii="Arial Narrow" w:hAnsi="Arial Narrow"/>
              </w:rPr>
              <w:t xml:space="preserve">Paper lacks focus and/or a discernible thesis.  </w:t>
            </w:r>
          </w:p>
        </w:tc>
        <w:tc>
          <w:tcPr>
            <w:tcW w:w="2766" w:type="dxa"/>
          </w:tcPr>
          <w:p w:rsidR="00074D52" w:rsidRPr="00CF6B12" w:rsidRDefault="00074D52" w:rsidP="00770E35">
            <w:pPr>
              <w:rPr>
                <w:rFonts w:ascii="Arial Narrow" w:hAnsi="Arial Narrow"/>
              </w:rPr>
            </w:pPr>
            <w:r w:rsidRPr="00CF6B12">
              <w:rPr>
                <w:rFonts w:ascii="Arial Narrow" w:hAnsi="Arial Narrow"/>
              </w:rPr>
              <w:t xml:space="preserve">Thesis is weak, </w:t>
            </w:r>
            <w:r>
              <w:rPr>
                <w:rFonts w:ascii="Arial Narrow" w:hAnsi="Arial Narrow"/>
              </w:rPr>
              <w:t xml:space="preserve">simplistic, </w:t>
            </w:r>
            <w:r w:rsidRPr="00CF6B12">
              <w:rPr>
                <w:rFonts w:ascii="Arial Narrow" w:hAnsi="Arial Narrow"/>
              </w:rPr>
              <w:t>unclear, or too broad.</w:t>
            </w:r>
          </w:p>
        </w:tc>
        <w:tc>
          <w:tcPr>
            <w:tcW w:w="2947" w:type="dxa"/>
          </w:tcPr>
          <w:p w:rsidR="00074D52" w:rsidRPr="00CF6B12" w:rsidRDefault="00074D52" w:rsidP="00770E35">
            <w:pPr>
              <w:rPr>
                <w:rFonts w:ascii="Arial Narrow" w:hAnsi="Arial Narrow"/>
              </w:rPr>
            </w:pPr>
            <w:r>
              <w:rPr>
                <w:rFonts w:ascii="Arial Narrow" w:hAnsi="Arial Narrow"/>
              </w:rPr>
              <w:t>F</w:t>
            </w:r>
            <w:r w:rsidRPr="00CF6B12">
              <w:rPr>
                <w:rFonts w:ascii="Arial Narrow" w:hAnsi="Arial Narrow"/>
              </w:rPr>
              <w:t>ocused thesis represents</w:t>
            </w:r>
            <w:r>
              <w:rPr>
                <w:rFonts w:ascii="Arial Narrow" w:hAnsi="Arial Narrow"/>
              </w:rPr>
              <w:t xml:space="preserve"> clear</w:t>
            </w:r>
            <w:r w:rsidRPr="00CF6B12">
              <w:rPr>
                <w:rFonts w:ascii="Arial Narrow" w:hAnsi="Arial Narrow"/>
              </w:rPr>
              <w:t xml:space="preserve"> understanding of the topic</w:t>
            </w:r>
            <w:r>
              <w:rPr>
                <w:rFonts w:ascii="Arial Narrow" w:hAnsi="Arial Narrow"/>
              </w:rPr>
              <w:t>.</w:t>
            </w:r>
          </w:p>
        </w:tc>
        <w:tc>
          <w:tcPr>
            <w:tcW w:w="3060" w:type="dxa"/>
          </w:tcPr>
          <w:p w:rsidR="00074D52" w:rsidRPr="00CF6B12" w:rsidRDefault="00074D52" w:rsidP="00770E35">
            <w:pPr>
              <w:rPr>
                <w:rFonts w:ascii="Arial Narrow" w:hAnsi="Arial Narrow"/>
              </w:rPr>
            </w:pPr>
            <w:r>
              <w:rPr>
                <w:rFonts w:ascii="Arial Narrow" w:hAnsi="Arial Narrow"/>
              </w:rPr>
              <w:t>F</w:t>
            </w:r>
            <w:r w:rsidRPr="00CF6B12">
              <w:rPr>
                <w:rFonts w:ascii="Arial Narrow" w:hAnsi="Arial Narrow"/>
              </w:rPr>
              <w:t>ocused thesis reflects complexity and a nuanced understanding of the topic.</w:t>
            </w:r>
          </w:p>
          <w:p w:rsidR="00074D52" w:rsidRPr="00CF6B12" w:rsidRDefault="00074D52" w:rsidP="00770E35">
            <w:pPr>
              <w:rPr>
                <w:rFonts w:ascii="Arial Narrow" w:hAnsi="Arial Narrow"/>
              </w:rPr>
            </w:pPr>
          </w:p>
        </w:tc>
      </w:tr>
      <w:tr w:rsidR="00074D52" w:rsidRPr="00CF6B12" w:rsidTr="002D7EFA">
        <w:trPr>
          <w:trHeight w:val="1475"/>
        </w:trPr>
        <w:tc>
          <w:tcPr>
            <w:tcW w:w="1652" w:type="dxa"/>
            <w:vAlign w:val="center"/>
          </w:tcPr>
          <w:p w:rsidR="00074D52" w:rsidRPr="00CF6B12" w:rsidRDefault="00074D52" w:rsidP="00770E35">
            <w:pPr>
              <w:jc w:val="center"/>
              <w:rPr>
                <w:rFonts w:ascii="Arial Black" w:hAnsi="Arial Black"/>
                <w:i/>
                <w:sz w:val="20"/>
                <w:szCs w:val="20"/>
              </w:rPr>
            </w:pPr>
            <w:r w:rsidRPr="00CF6B12">
              <w:rPr>
                <w:rFonts w:ascii="Arial Black" w:hAnsi="Arial Black"/>
                <w:i/>
                <w:sz w:val="20"/>
                <w:szCs w:val="20"/>
              </w:rPr>
              <w:t>Reasoning</w:t>
            </w:r>
          </w:p>
        </w:tc>
        <w:tc>
          <w:tcPr>
            <w:tcW w:w="2800" w:type="dxa"/>
          </w:tcPr>
          <w:p w:rsidR="00074D52" w:rsidRPr="00CF6B12" w:rsidRDefault="00074D52" w:rsidP="00770E35">
            <w:pPr>
              <w:rPr>
                <w:rFonts w:ascii="Arial Narrow" w:hAnsi="Arial Narrow"/>
              </w:rPr>
            </w:pPr>
            <w:r w:rsidRPr="00CF6B12">
              <w:rPr>
                <w:rFonts w:ascii="Arial Narrow" w:hAnsi="Arial Narrow"/>
              </w:rPr>
              <w:t>Reasoning is uncritical, illogical, superficial, or simplistic.</w:t>
            </w:r>
          </w:p>
          <w:p w:rsidR="00074D52" w:rsidRPr="00CF6B12" w:rsidRDefault="00074D52" w:rsidP="00770E35">
            <w:pPr>
              <w:rPr>
                <w:rFonts w:ascii="Arial Narrow" w:hAnsi="Arial Narrow"/>
              </w:rPr>
            </w:pPr>
          </w:p>
          <w:p w:rsidR="00074D52" w:rsidRPr="00CF6B12" w:rsidRDefault="00074D52" w:rsidP="00770E35">
            <w:pPr>
              <w:rPr>
                <w:rFonts w:ascii="Arial Narrow" w:hAnsi="Arial Narrow"/>
                <w:strike/>
              </w:rPr>
            </w:pPr>
          </w:p>
        </w:tc>
        <w:tc>
          <w:tcPr>
            <w:tcW w:w="2766" w:type="dxa"/>
          </w:tcPr>
          <w:p w:rsidR="00074D52" w:rsidRPr="00CF6B12" w:rsidRDefault="00074D52" w:rsidP="00770E35">
            <w:pPr>
              <w:rPr>
                <w:rFonts w:ascii="Arial Narrow" w:hAnsi="Arial Narrow"/>
              </w:rPr>
            </w:pPr>
            <w:r w:rsidRPr="00CF6B12">
              <w:rPr>
                <w:rFonts w:ascii="Arial Narrow" w:hAnsi="Arial Narrow"/>
              </w:rPr>
              <w:t xml:space="preserve">Reasoning is logical in some places but faulty or simplistic in others. </w:t>
            </w:r>
          </w:p>
        </w:tc>
        <w:tc>
          <w:tcPr>
            <w:tcW w:w="2947" w:type="dxa"/>
          </w:tcPr>
          <w:p w:rsidR="00074D52" w:rsidRPr="00CF6B12" w:rsidRDefault="00074D52" w:rsidP="00770E35">
            <w:pPr>
              <w:rPr>
                <w:rFonts w:ascii="Arial Narrow" w:hAnsi="Arial Narrow"/>
                <w:strike/>
              </w:rPr>
            </w:pPr>
            <w:r w:rsidRPr="00CF6B12">
              <w:rPr>
                <w:rFonts w:ascii="Arial Narrow" w:hAnsi="Arial Narrow"/>
              </w:rPr>
              <w:t>Reasoning is lo</w:t>
            </w:r>
            <w:r>
              <w:rPr>
                <w:rFonts w:ascii="Arial Narrow" w:hAnsi="Arial Narrow"/>
              </w:rPr>
              <w:t>gical and consistent throughout.</w:t>
            </w:r>
            <w:r w:rsidRPr="00CF6B12">
              <w:rPr>
                <w:rFonts w:ascii="Arial Narrow" w:hAnsi="Arial Narrow"/>
              </w:rPr>
              <w:t xml:space="preserve"> </w:t>
            </w:r>
          </w:p>
        </w:tc>
        <w:tc>
          <w:tcPr>
            <w:tcW w:w="3060" w:type="dxa"/>
          </w:tcPr>
          <w:p w:rsidR="00074D52" w:rsidRPr="00CF6B12" w:rsidRDefault="00074D52" w:rsidP="00770E35">
            <w:pPr>
              <w:ind w:right="720"/>
              <w:rPr>
                <w:rFonts w:ascii="Arial Narrow" w:hAnsi="Arial Narrow"/>
              </w:rPr>
            </w:pPr>
            <w:r w:rsidRPr="00CF6B12">
              <w:rPr>
                <w:rFonts w:ascii="Arial Narrow" w:hAnsi="Arial Narrow"/>
              </w:rPr>
              <w:t>Reasoning demonstrates sophistication of thought</w:t>
            </w:r>
            <w:r>
              <w:rPr>
                <w:rFonts w:ascii="Arial Narrow" w:hAnsi="Arial Narrow"/>
              </w:rPr>
              <w:t xml:space="preserve">, </w:t>
            </w:r>
            <w:r w:rsidRPr="00CF6B12">
              <w:rPr>
                <w:rFonts w:ascii="Arial Narrow" w:hAnsi="Arial Narrow"/>
              </w:rPr>
              <w:t>recognizing multiple dimensions and/or perspectives as appropriate.</w:t>
            </w:r>
          </w:p>
        </w:tc>
      </w:tr>
      <w:tr w:rsidR="00074D52" w:rsidRPr="00CF6B12" w:rsidTr="002D7EFA">
        <w:trPr>
          <w:trHeight w:val="1493"/>
        </w:trPr>
        <w:tc>
          <w:tcPr>
            <w:tcW w:w="1652" w:type="dxa"/>
            <w:vAlign w:val="center"/>
          </w:tcPr>
          <w:p w:rsidR="00074D52" w:rsidRPr="00CF6B12" w:rsidRDefault="00074D52" w:rsidP="00770E35">
            <w:pPr>
              <w:jc w:val="center"/>
              <w:rPr>
                <w:rFonts w:ascii="Arial Black" w:hAnsi="Arial Black"/>
                <w:i/>
                <w:sz w:val="20"/>
                <w:szCs w:val="20"/>
              </w:rPr>
            </w:pPr>
            <w:r w:rsidRPr="00CF6B12">
              <w:rPr>
                <w:rFonts w:ascii="Arial Black" w:hAnsi="Arial Black"/>
                <w:i/>
                <w:sz w:val="20"/>
                <w:szCs w:val="20"/>
              </w:rPr>
              <w:t>Evidence</w:t>
            </w:r>
          </w:p>
        </w:tc>
        <w:tc>
          <w:tcPr>
            <w:tcW w:w="2800" w:type="dxa"/>
          </w:tcPr>
          <w:p w:rsidR="00074D52" w:rsidRPr="00CF6B12" w:rsidRDefault="00074D52" w:rsidP="00770E35">
            <w:pPr>
              <w:rPr>
                <w:rFonts w:ascii="Arial Narrow" w:hAnsi="Arial Narrow"/>
              </w:rPr>
            </w:pPr>
            <w:r w:rsidRPr="00CF6B12">
              <w:rPr>
                <w:rFonts w:ascii="Arial Narrow" w:hAnsi="Arial Narrow"/>
              </w:rPr>
              <w:t xml:space="preserve"> Little to no evidence</w:t>
            </w:r>
            <w:r>
              <w:rPr>
                <w:rFonts w:ascii="Arial Narrow" w:hAnsi="Arial Narrow"/>
              </w:rPr>
              <w:t xml:space="preserve">, or evidence is </w:t>
            </w:r>
            <w:r w:rsidRPr="00CF6B12">
              <w:rPr>
                <w:rFonts w:ascii="Arial Narrow" w:hAnsi="Arial Narrow"/>
              </w:rPr>
              <w:t>inappropriate for the purpose of the essay</w:t>
            </w:r>
            <w:r>
              <w:rPr>
                <w:rFonts w:ascii="Arial Narrow" w:hAnsi="Arial Narrow"/>
              </w:rPr>
              <w:t>.</w:t>
            </w:r>
          </w:p>
        </w:tc>
        <w:tc>
          <w:tcPr>
            <w:tcW w:w="2766" w:type="dxa"/>
          </w:tcPr>
          <w:p w:rsidR="00074D52" w:rsidRPr="00CF6B12" w:rsidRDefault="00074D52" w:rsidP="00770E35">
            <w:pPr>
              <w:rPr>
                <w:rFonts w:ascii="Arial Narrow" w:hAnsi="Arial Narrow"/>
              </w:rPr>
            </w:pPr>
            <w:r w:rsidRPr="00CF6B12">
              <w:rPr>
                <w:rFonts w:ascii="Arial Narrow" w:hAnsi="Arial Narrow"/>
              </w:rPr>
              <w:t>Some evidence but not enough to dev</w:t>
            </w:r>
            <w:r>
              <w:rPr>
                <w:rFonts w:ascii="Arial Narrow" w:hAnsi="Arial Narrow"/>
              </w:rPr>
              <w:t>elop argument in unified way.  Some evidence may be inaccurate,</w:t>
            </w:r>
            <w:r w:rsidRPr="00CF6B12">
              <w:rPr>
                <w:rFonts w:ascii="Arial Narrow" w:hAnsi="Arial Narrow"/>
              </w:rPr>
              <w:t xml:space="preserve"> irrelevant, </w:t>
            </w:r>
            <w:r>
              <w:rPr>
                <w:rFonts w:ascii="Arial Narrow" w:hAnsi="Arial Narrow"/>
              </w:rPr>
              <w:t>or poorly documented.</w:t>
            </w:r>
          </w:p>
        </w:tc>
        <w:tc>
          <w:tcPr>
            <w:tcW w:w="2947" w:type="dxa"/>
          </w:tcPr>
          <w:p w:rsidR="00074D52" w:rsidRPr="00CF6B12" w:rsidRDefault="00074D52" w:rsidP="00770E35">
            <w:pPr>
              <w:rPr>
                <w:rFonts w:ascii="Arial Narrow" w:hAnsi="Arial Narrow"/>
              </w:rPr>
            </w:pPr>
            <w:r w:rsidRPr="00CF6B12">
              <w:rPr>
                <w:rFonts w:ascii="Arial Narrow" w:hAnsi="Arial Narrow"/>
              </w:rPr>
              <w:t xml:space="preserve">Evidence is accurate, well documented, and relevant, providing adequate support </w:t>
            </w:r>
          </w:p>
          <w:p w:rsidR="00074D52" w:rsidRPr="00CF6B12" w:rsidRDefault="00074D52" w:rsidP="00770E35">
            <w:pPr>
              <w:rPr>
                <w:rFonts w:ascii="Arial Narrow" w:hAnsi="Arial Narrow"/>
              </w:rPr>
            </w:pPr>
            <w:r w:rsidRPr="00CF6B12">
              <w:rPr>
                <w:rFonts w:ascii="Arial Narrow" w:hAnsi="Arial Narrow"/>
              </w:rPr>
              <w:t>for the purpose of the essay</w:t>
            </w:r>
          </w:p>
        </w:tc>
        <w:tc>
          <w:tcPr>
            <w:tcW w:w="3060" w:type="dxa"/>
          </w:tcPr>
          <w:p w:rsidR="00074D52" w:rsidRPr="00CF6B12" w:rsidRDefault="00074D52" w:rsidP="00770E35">
            <w:pPr>
              <w:ind w:right="630"/>
              <w:rPr>
                <w:rFonts w:ascii="Arial Narrow" w:hAnsi="Arial Narrow"/>
              </w:rPr>
            </w:pPr>
            <w:r w:rsidRPr="00CF6B12">
              <w:rPr>
                <w:rFonts w:ascii="Arial Narrow" w:hAnsi="Arial Narrow"/>
              </w:rPr>
              <w:t>Evidence is relevant, accurate, well integrated, and well documented, providing ample support for the purpose of the essay.</w:t>
            </w:r>
          </w:p>
        </w:tc>
      </w:tr>
      <w:tr w:rsidR="00074D52" w:rsidRPr="00CF6B12" w:rsidTr="002D7EFA">
        <w:trPr>
          <w:trHeight w:val="1493"/>
        </w:trPr>
        <w:tc>
          <w:tcPr>
            <w:tcW w:w="1652" w:type="dxa"/>
            <w:vAlign w:val="center"/>
          </w:tcPr>
          <w:p w:rsidR="00074D52" w:rsidRPr="00CF6B12" w:rsidRDefault="00074D52" w:rsidP="00770E35">
            <w:pPr>
              <w:ind w:right="46"/>
              <w:jc w:val="center"/>
              <w:rPr>
                <w:rFonts w:ascii="Arial Black" w:hAnsi="Arial Black"/>
                <w:i/>
                <w:sz w:val="20"/>
                <w:szCs w:val="20"/>
              </w:rPr>
            </w:pPr>
            <w:r w:rsidRPr="00CF6B12">
              <w:rPr>
                <w:rFonts w:ascii="Arial Black" w:hAnsi="Arial Black"/>
                <w:i/>
                <w:sz w:val="20"/>
                <w:szCs w:val="20"/>
              </w:rPr>
              <w:t>Organization</w:t>
            </w:r>
          </w:p>
        </w:tc>
        <w:tc>
          <w:tcPr>
            <w:tcW w:w="2800" w:type="dxa"/>
          </w:tcPr>
          <w:p w:rsidR="00074D52" w:rsidRPr="00CF6B12" w:rsidRDefault="00074D52" w:rsidP="00770E35">
            <w:pPr>
              <w:rPr>
                <w:rFonts w:ascii="Arial Narrow" w:hAnsi="Arial Narrow"/>
              </w:rPr>
            </w:pPr>
            <w:r w:rsidRPr="00CF6B12">
              <w:rPr>
                <w:rFonts w:ascii="Arial Narrow" w:hAnsi="Arial Narrow"/>
              </w:rPr>
              <w:t xml:space="preserve">Lacks a sense of overall structure; no sense of beginning, middle, or end. No paragraphs or division into paragraphs lacks logic. Lacks transitional words, phrases, and sentences between or within paragraphs. </w:t>
            </w:r>
          </w:p>
          <w:p w:rsidR="00074D52" w:rsidRPr="00CF6B12" w:rsidRDefault="00074D52" w:rsidP="00770E35">
            <w:pPr>
              <w:rPr>
                <w:rFonts w:ascii="Arial Narrow" w:hAnsi="Arial Narrow"/>
              </w:rPr>
            </w:pPr>
          </w:p>
        </w:tc>
        <w:tc>
          <w:tcPr>
            <w:tcW w:w="2766" w:type="dxa"/>
          </w:tcPr>
          <w:p w:rsidR="00074D52" w:rsidRPr="00CF6B12" w:rsidRDefault="00074D52" w:rsidP="00770E35">
            <w:pPr>
              <w:rPr>
                <w:rFonts w:ascii="Arial Narrow" w:hAnsi="Arial Narrow"/>
              </w:rPr>
            </w:pPr>
            <w:r w:rsidRPr="00CF6B12">
              <w:rPr>
                <w:rFonts w:ascii="Arial Narrow" w:hAnsi="Arial Narrow"/>
              </w:rPr>
              <w:t>Contains an overall sense of beginning, middle, and end, but paragraph sequence may be confusing. The order or balance of ideas within paragraphs is inconsistent. Little or inappropriate use of transitions</w:t>
            </w:r>
            <w:r>
              <w:rPr>
                <w:rFonts w:ascii="Arial Narrow" w:hAnsi="Arial Narrow"/>
              </w:rPr>
              <w:t>.</w:t>
            </w:r>
          </w:p>
        </w:tc>
        <w:tc>
          <w:tcPr>
            <w:tcW w:w="2947" w:type="dxa"/>
          </w:tcPr>
          <w:p w:rsidR="00074D52" w:rsidRPr="00CF6B12" w:rsidRDefault="00074D52" w:rsidP="00770E35">
            <w:pPr>
              <w:rPr>
                <w:rFonts w:ascii="Arial Narrow" w:hAnsi="Arial Narrow"/>
              </w:rPr>
            </w:pPr>
            <w:r w:rsidRPr="00CF6B12">
              <w:rPr>
                <w:rFonts w:ascii="Arial Narrow" w:hAnsi="Arial Narrow"/>
              </w:rPr>
              <w:t>Effective structure and arrangement of ideas. Order of paragraphs may, occasionally, appear mechanical or awkward. Order or balance of ideas within paragraphs is generally consistent and cohesive. Transitions present but may be cumbersome or repetitive.</w:t>
            </w:r>
          </w:p>
          <w:p w:rsidR="00074D52" w:rsidRPr="00CF6B12" w:rsidRDefault="00074D52" w:rsidP="00770E35">
            <w:pPr>
              <w:rPr>
                <w:rFonts w:ascii="Arial Narrow" w:hAnsi="Arial Narrow"/>
              </w:rPr>
            </w:pPr>
          </w:p>
        </w:tc>
        <w:tc>
          <w:tcPr>
            <w:tcW w:w="3060" w:type="dxa"/>
          </w:tcPr>
          <w:p w:rsidR="00074D52" w:rsidRPr="00CF6B12" w:rsidRDefault="00074D52" w:rsidP="00770E35">
            <w:pPr>
              <w:tabs>
                <w:tab w:val="left" w:pos="5004"/>
              </w:tabs>
              <w:rPr>
                <w:rFonts w:ascii="Arial Narrow" w:hAnsi="Arial Narrow"/>
              </w:rPr>
            </w:pPr>
            <w:r w:rsidRPr="00CF6B12">
              <w:rPr>
                <w:rFonts w:ascii="Arial Narrow" w:hAnsi="Arial Narrow"/>
              </w:rPr>
              <w:t>Rational, sensible, and deliberate structure that enhances and clarifies meaning. Transitions show relationships among ideas.</w:t>
            </w:r>
          </w:p>
        </w:tc>
      </w:tr>
      <w:tr w:rsidR="00074D52" w:rsidRPr="00CF6B12" w:rsidTr="002D7EFA">
        <w:trPr>
          <w:trHeight w:val="1493"/>
        </w:trPr>
        <w:tc>
          <w:tcPr>
            <w:tcW w:w="1652" w:type="dxa"/>
            <w:vAlign w:val="center"/>
          </w:tcPr>
          <w:p w:rsidR="00074D52" w:rsidRPr="00CF6B12" w:rsidRDefault="00074D52" w:rsidP="00770E35">
            <w:pPr>
              <w:jc w:val="center"/>
              <w:rPr>
                <w:rFonts w:ascii="Arial Black" w:hAnsi="Arial Black"/>
                <w:i/>
                <w:sz w:val="20"/>
                <w:szCs w:val="20"/>
              </w:rPr>
            </w:pPr>
            <w:r w:rsidRPr="00CF6B12">
              <w:rPr>
                <w:rFonts w:ascii="Arial Black" w:hAnsi="Arial Black"/>
                <w:i/>
                <w:sz w:val="20"/>
                <w:szCs w:val="20"/>
              </w:rPr>
              <w:t>Style and Mechanics</w:t>
            </w:r>
          </w:p>
        </w:tc>
        <w:tc>
          <w:tcPr>
            <w:tcW w:w="2800" w:type="dxa"/>
          </w:tcPr>
          <w:p w:rsidR="00074D52" w:rsidRPr="00CF6B12" w:rsidRDefault="00074D52" w:rsidP="00770E35">
            <w:pPr>
              <w:rPr>
                <w:rFonts w:ascii="Arial Narrow" w:hAnsi="Arial Narrow"/>
              </w:rPr>
            </w:pPr>
            <w:r w:rsidRPr="00CF6B12">
              <w:rPr>
                <w:rFonts w:ascii="Arial Narrow" w:hAnsi="Arial Narrow"/>
              </w:rPr>
              <w:t>Multiple and serio</w:t>
            </w:r>
            <w:r>
              <w:rPr>
                <w:rFonts w:ascii="Arial Narrow" w:hAnsi="Arial Narrow"/>
              </w:rPr>
              <w:t>us errors of sentence structure, grammar,</w:t>
            </w:r>
            <w:r w:rsidRPr="00CF6B12">
              <w:rPr>
                <w:rFonts w:ascii="Arial Narrow" w:hAnsi="Arial Narrow"/>
              </w:rPr>
              <w:t xml:space="preserve"> </w:t>
            </w:r>
            <w:r>
              <w:rPr>
                <w:rFonts w:ascii="Arial Narrow" w:hAnsi="Arial Narrow"/>
              </w:rPr>
              <w:t>spelling and capitalization,</w:t>
            </w:r>
            <w:r w:rsidRPr="00CF6B12">
              <w:rPr>
                <w:rFonts w:ascii="Arial Narrow" w:hAnsi="Arial Narrow"/>
              </w:rPr>
              <w:t xml:space="preserve"> </w:t>
            </w:r>
            <w:r>
              <w:rPr>
                <w:rFonts w:ascii="Arial Narrow" w:hAnsi="Arial Narrow"/>
              </w:rPr>
              <w:t>or</w:t>
            </w:r>
            <w:r w:rsidRPr="00CF6B12">
              <w:rPr>
                <w:rFonts w:ascii="Arial Narrow" w:hAnsi="Arial Narrow"/>
              </w:rPr>
              <w:t xml:space="preserve"> </w:t>
            </w:r>
            <w:r>
              <w:rPr>
                <w:rFonts w:ascii="Arial Narrow" w:hAnsi="Arial Narrow"/>
              </w:rPr>
              <w:t>pu</w:t>
            </w:r>
            <w:r w:rsidRPr="00CF6B12">
              <w:rPr>
                <w:rFonts w:ascii="Arial Narrow" w:hAnsi="Arial Narrow"/>
              </w:rPr>
              <w:t>nctuation such that communication is hindered</w:t>
            </w:r>
            <w:r>
              <w:rPr>
                <w:rFonts w:ascii="Arial Narrow" w:hAnsi="Arial Narrow"/>
              </w:rPr>
              <w:t>.</w:t>
            </w:r>
          </w:p>
        </w:tc>
        <w:tc>
          <w:tcPr>
            <w:tcW w:w="2766" w:type="dxa"/>
          </w:tcPr>
          <w:p w:rsidR="00074D52" w:rsidRPr="00CF6B12" w:rsidRDefault="00074D52" w:rsidP="00770E35">
            <w:pPr>
              <w:rPr>
                <w:rFonts w:ascii="Arial Narrow" w:hAnsi="Arial Narrow"/>
              </w:rPr>
            </w:pPr>
            <w:r w:rsidRPr="00CF6B12">
              <w:rPr>
                <w:rFonts w:ascii="Arial Narrow" w:hAnsi="Arial Narrow"/>
              </w:rPr>
              <w:t xml:space="preserve">Sentences show </w:t>
            </w:r>
            <w:r>
              <w:rPr>
                <w:rFonts w:ascii="Arial Narrow" w:hAnsi="Arial Narrow"/>
              </w:rPr>
              <w:t xml:space="preserve">some </w:t>
            </w:r>
            <w:r w:rsidRPr="00CF6B12">
              <w:rPr>
                <w:rFonts w:ascii="Arial Narrow" w:hAnsi="Arial Narrow"/>
              </w:rPr>
              <w:t>errors of structure</w:t>
            </w:r>
            <w:r>
              <w:rPr>
                <w:rFonts w:ascii="Arial Narrow" w:hAnsi="Arial Narrow"/>
              </w:rPr>
              <w:t xml:space="preserve">, grammar, </w:t>
            </w:r>
            <w:r w:rsidRPr="00CF6B12">
              <w:rPr>
                <w:rFonts w:ascii="Arial Narrow" w:hAnsi="Arial Narrow"/>
              </w:rPr>
              <w:t xml:space="preserve">punctuation, spelling and/or capitalization. </w:t>
            </w:r>
            <w:r>
              <w:rPr>
                <w:rFonts w:ascii="Arial Narrow" w:hAnsi="Arial Narrow"/>
              </w:rPr>
              <w:t>Sentences exhibit</w:t>
            </w:r>
            <w:r w:rsidRPr="00CF6B12">
              <w:rPr>
                <w:rFonts w:ascii="Arial Narrow" w:hAnsi="Arial Narrow"/>
              </w:rPr>
              <w:t xml:space="preserve"> little or no variety</w:t>
            </w:r>
            <w:r>
              <w:rPr>
                <w:rFonts w:ascii="Arial Narrow" w:hAnsi="Arial Narrow"/>
              </w:rPr>
              <w:t>.</w:t>
            </w:r>
          </w:p>
        </w:tc>
        <w:tc>
          <w:tcPr>
            <w:tcW w:w="2947" w:type="dxa"/>
          </w:tcPr>
          <w:p w:rsidR="00074D52" w:rsidRPr="00CF6B12" w:rsidRDefault="00074D52" w:rsidP="00770E35">
            <w:pPr>
              <w:rPr>
                <w:rFonts w:ascii="Arial Narrow" w:hAnsi="Arial Narrow"/>
              </w:rPr>
            </w:pPr>
            <w:r w:rsidRPr="00CF6B12">
              <w:rPr>
                <w:rFonts w:ascii="Arial Narrow" w:hAnsi="Arial Narrow"/>
              </w:rPr>
              <w:t xml:space="preserve">Effective and varied sentences; only occasional </w:t>
            </w:r>
            <w:r>
              <w:rPr>
                <w:rFonts w:ascii="Arial Narrow" w:hAnsi="Arial Narrow"/>
              </w:rPr>
              <w:t xml:space="preserve">errors in sentence construction, </w:t>
            </w:r>
            <w:r w:rsidRPr="00CF6B12">
              <w:rPr>
                <w:rFonts w:ascii="Arial Narrow" w:hAnsi="Arial Narrow"/>
              </w:rPr>
              <w:t>punctuation, spell</w:t>
            </w:r>
            <w:r>
              <w:rPr>
                <w:rFonts w:ascii="Arial Narrow" w:hAnsi="Arial Narrow"/>
              </w:rPr>
              <w:t>ing and/or capitalization</w:t>
            </w:r>
            <w:r w:rsidRPr="00CF6B12">
              <w:rPr>
                <w:rFonts w:ascii="Arial Narrow" w:hAnsi="Arial Narrow"/>
              </w:rPr>
              <w:t xml:space="preserve">. </w:t>
            </w:r>
          </w:p>
        </w:tc>
        <w:tc>
          <w:tcPr>
            <w:tcW w:w="3060" w:type="dxa"/>
          </w:tcPr>
          <w:p w:rsidR="00074D52" w:rsidRPr="00CF6B12" w:rsidRDefault="00074D52" w:rsidP="00770E35">
            <w:pPr>
              <w:rPr>
                <w:rFonts w:ascii="Arial Narrow" w:hAnsi="Arial Narrow"/>
              </w:rPr>
            </w:pPr>
            <w:r>
              <w:rPr>
                <w:rFonts w:ascii="Arial Narrow" w:hAnsi="Arial Narrow"/>
              </w:rPr>
              <w:t>S</w:t>
            </w:r>
            <w:r w:rsidRPr="00CF6B12">
              <w:rPr>
                <w:rFonts w:ascii="Arial Narrow" w:hAnsi="Arial Narrow"/>
              </w:rPr>
              <w:t>entence</w:t>
            </w:r>
            <w:r>
              <w:rPr>
                <w:rFonts w:ascii="Arial Narrow" w:hAnsi="Arial Narrow"/>
              </w:rPr>
              <w:t>s</w:t>
            </w:r>
            <w:r w:rsidRPr="00CF6B12">
              <w:rPr>
                <w:rFonts w:ascii="Arial Narrow" w:hAnsi="Arial Narrow"/>
              </w:rPr>
              <w:t xml:space="preserve"> st</w:t>
            </w:r>
            <w:r>
              <w:rPr>
                <w:rFonts w:ascii="Arial Narrow" w:hAnsi="Arial Narrow"/>
              </w:rPr>
              <w:t>ructured effectively</w:t>
            </w:r>
            <w:r w:rsidRPr="00CF6B12">
              <w:rPr>
                <w:rFonts w:ascii="Arial Narrow" w:hAnsi="Arial Narrow"/>
              </w:rPr>
              <w:t>; rich, well-chosen variety of sentence styles and length; virtually free of punctuation, spelling, capitalization errors.</w:t>
            </w:r>
          </w:p>
        </w:tc>
      </w:tr>
    </w:tbl>
    <w:p w:rsidR="00C15F26" w:rsidRPr="00074D52" w:rsidRDefault="00C15F26" w:rsidP="00074D52">
      <w:pPr>
        <w:spacing w:after="200" w:line="276" w:lineRule="auto"/>
        <w:rPr>
          <w:rFonts w:ascii="Arial Narrow" w:hAnsi="Arial Narrow"/>
        </w:rPr>
      </w:pPr>
    </w:p>
    <w:sectPr w:rsidR="00C15F26" w:rsidRPr="00074D52" w:rsidSect="002D7EFA">
      <w:pgSz w:w="15840" w:h="12240" w:orient="landscape"/>
      <w:pgMar w:top="540" w:right="1440" w:bottom="99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Narrow">
    <w:panose1 w:val="020B0606020202030204"/>
    <w:charset w:val="00"/>
    <w:family w:val="swiss"/>
    <w:pitch w:val="variable"/>
    <w:sig w:usb0="00000287" w:usb1="00000800" w:usb2="00000000" w:usb3="00000000" w:csb0="0000009F" w:csb1="00000000"/>
  </w:font>
  <w:font w:name="Arial Black">
    <w:panose1 w:val="020B0A04020102020204"/>
    <w:charset w:val="00"/>
    <w:family w:val="swiss"/>
    <w:pitch w:val="variable"/>
    <w:sig w:usb0="A00002AF" w:usb1="400078FB" w:usb2="00000000" w:usb3="00000000" w:csb0="0000009F" w:csb1="00000000"/>
  </w:font>
  <w:font w:name="Cambria">
    <w:panose1 w:val="02040503050406030204"/>
    <w:charset w:val="00"/>
    <w:family w:val="roman"/>
    <w:pitch w:val="variable"/>
    <w:sig w:usb0="E00006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74D52"/>
    <w:rsid w:val="00074D52"/>
    <w:rsid w:val="002D7EFA"/>
    <w:rsid w:val="00590938"/>
    <w:rsid w:val="006F66EA"/>
    <w:rsid w:val="00C15F26"/>
    <w:rsid w:val="00C363B2"/>
    <w:rsid w:val="00D66127"/>
    <w:rsid w:val="00F5567C"/>
    <w:rsid w:val="00FF72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700C7E"/>
  <w15:docId w15:val="{F74A435D-F021-48DB-B005-9DE210F9AD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74D52"/>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1</Pages>
  <Words>387</Words>
  <Characters>2212</Characters>
  <Application>Microsoft Office Word</Application>
  <DocSecurity>0</DocSecurity>
  <Lines>18</Lines>
  <Paragraphs>5</Paragraphs>
  <ScaleCrop>false</ScaleCrop>
  <Company>Roanoke College</Company>
  <LinksUpToDate>false</LinksUpToDate>
  <CharactersWithSpaces>2594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Gail Steehler</dc:creator>
  <cp:keywords/>
  <dc:description/>
  <cp:lastModifiedBy>Steehler, Gail</cp:lastModifiedBy>
  <cp:revision>4</cp:revision>
  <dcterms:created xsi:type="dcterms:W3CDTF">2014-08-25T01:04:00Z</dcterms:created>
  <dcterms:modified xsi:type="dcterms:W3CDTF">2018-02-05T13:19:00Z</dcterms:modified>
</cp:coreProperties>
</file>