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A9C" w:rsidRDefault="00997D24" w:rsidP="00997D24">
      <w:pPr>
        <w:pStyle w:val="NoSpacing"/>
        <w:ind w:right="360"/>
        <w:jc w:val="center"/>
        <w:rPr>
          <w:rFonts w:ascii="Arial" w:eastAsiaTheme="minorEastAsia" w:hAnsi="Arial" w:cs="Arial"/>
        </w:rPr>
      </w:pPr>
      <w:r>
        <w:rPr>
          <w:noProof/>
        </w:rPr>
        <w:drawing>
          <wp:inline distT="0" distB="0" distL="0" distR="0">
            <wp:extent cx="2011680" cy="10058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1680" cy="1005840"/>
                    </a:xfrm>
                    <a:prstGeom prst="rect">
                      <a:avLst/>
                    </a:prstGeom>
                    <a:noFill/>
                    <a:ln>
                      <a:noFill/>
                    </a:ln>
                  </pic:spPr>
                </pic:pic>
              </a:graphicData>
            </a:graphic>
          </wp:inline>
        </w:drawing>
      </w:r>
    </w:p>
    <w:p w:rsidR="00073A9C" w:rsidRDefault="00073A9C" w:rsidP="00B37383">
      <w:pPr>
        <w:pStyle w:val="NoSpacing"/>
        <w:ind w:right="360"/>
        <w:jc w:val="both"/>
        <w:rPr>
          <w:rFonts w:ascii="Arial" w:eastAsiaTheme="minorEastAsia" w:hAnsi="Arial" w:cs="Arial"/>
        </w:rPr>
      </w:pPr>
    </w:p>
    <w:p w:rsidR="00B37383" w:rsidRPr="00E15949" w:rsidRDefault="00787167" w:rsidP="00B37383">
      <w:pPr>
        <w:pStyle w:val="NoSpacing"/>
        <w:ind w:right="360"/>
        <w:jc w:val="both"/>
        <w:rPr>
          <w:rFonts w:ascii="Arial" w:eastAsiaTheme="minorEastAsia" w:hAnsi="Arial" w:cs="Arial"/>
        </w:rPr>
      </w:pPr>
      <w:r w:rsidRPr="00E15949">
        <w:rPr>
          <w:rFonts w:ascii="Arial" w:eastAsiaTheme="minorEastAsia" w:hAnsi="Arial" w:cs="Arial"/>
        </w:rPr>
        <w:t xml:space="preserve">February </w:t>
      </w:r>
      <w:r w:rsidR="00B37383" w:rsidRPr="00E15949">
        <w:rPr>
          <w:rFonts w:ascii="Arial" w:eastAsiaTheme="minorEastAsia" w:hAnsi="Arial" w:cs="Arial"/>
        </w:rPr>
        <w:t xml:space="preserve">2023 </w:t>
      </w:r>
    </w:p>
    <w:p w:rsidR="00B37383" w:rsidRPr="00E15949" w:rsidRDefault="00B37383" w:rsidP="00B37383">
      <w:pPr>
        <w:pStyle w:val="NoSpacing"/>
        <w:ind w:right="360"/>
        <w:jc w:val="both"/>
        <w:rPr>
          <w:rFonts w:ascii="Arial" w:eastAsiaTheme="minorEastAsia" w:hAnsi="Arial" w:cs="Arial"/>
        </w:rPr>
      </w:pPr>
    </w:p>
    <w:p w:rsidR="00B37383" w:rsidRPr="00E15949" w:rsidRDefault="00B37383" w:rsidP="00B37383">
      <w:pPr>
        <w:pStyle w:val="NoSpacing"/>
        <w:ind w:right="360"/>
        <w:jc w:val="both"/>
        <w:rPr>
          <w:rFonts w:ascii="Arial" w:eastAsiaTheme="minorEastAsia" w:hAnsi="Arial" w:cs="Arial"/>
        </w:rPr>
      </w:pPr>
      <w:r w:rsidRPr="00E15949">
        <w:rPr>
          <w:rFonts w:ascii="Arial" w:eastAsiaTheme="minorEastAsia" w:hAnsi="Arial" w:cs="Arial"/>
        </w:rPr>
        <w:t xml:space="preserve">Greetings </w:t>
      </w:r>
      <w:r w:rsidRPr="00E15949">
        <w:rPr>
          <w:rFonts w:ascii="Arial" w:eastAsiaTheme="minorEastAsia" w:hAnsi="Arial" w:cs="Arial"/>
          <w:noProof/>
        </w:rPr>
        <w:t>Elderscholar</w:t>
      </w:r>
      <w:r w:rsidRPr="00E15949">
        <w:rPr>
          <w:rFonts w:ascii="Arial" w:eastAsiaTheme="minorEastAsia" w:hAnsi="Arial" w:cs="Arial"/>
        </w:rPr>
        <w:t xml:space="preserve">: </w:t>
      </w:r>
    </w:p>
    <w:p w:rsidR="00B37383" w:rsidRPr="00E15949" w:rsidRDefault="00B37383" w:rsidP="00B37383">
      <w:pPr>
        <w:pStyle w:val="NoSpacing"/>
        <w:jc w:val="both"/>
        <w:rPr>
          <w:rFonts w:ascii="Arial" w:eastAsiaTheme="minorEastAsia" w:hAnsi="Arial" w:cs="Arial"/>
        </w:rPr>
      </w:pPr>
    </w:p>
    <w:p w:rsidR="00B37383" w:rsidRPr="00E15949" w:rsidRDefault="00B37383" w:rsidP="00B37383">
      <w:pPr>
        <w:pStyle w:val="NoSpacing"/>
        <w:jc w:val="both"/>
        <w:rPr>
          <w:rFonts w:ascii="Arial" w:eastAsiaTheme="minorEastAsia" w:hAnsi="Arial" w:cs="Arial"/>
        </w:rPr>
      </w:pPr>
      <w:r w:rsidRPr="00E15949">
        <w:rPr>
          <w:rFonts w:ascii="Arial" w:eastAsiaTheme="minorEastAsia" w:hAnsi="Arial" w:cs="Arial"/>
        </w:rPr>
        <w:t>I hope this letter finds you well and</w:t>
      </w:r>
      <w:r w:rsidRPr="00E15949">
        <w:rPr>
          <w:rFonts w:ascii="Arial" w:eastAsiaTheme="minorEastAsia" w:hAnsi="Arial" w:cs="Arial"/>
          <w:i/>
          <w:iCs/>
        </w:rPr>
        <w:t xml:space="preserve"> </w:t>
      </w:r>
      <w:r w:rsidRPr="00E15949">
        <w:rPr>
          <w:rFonts w:ascii="Arial" w:eastAsiaTheme="minorEastAsia" w:hAnsi="Arial" w:cs="Arial"/>
        </w:rPr>
        <w:t xml:space="preserve">ready for another great semester with Roanoke College’s </w:t>
      </w:r>
      <w:r w:rsidRPr="00E15949">
        <w:rPr>
          <w:rFonts w:ascii="Arial" w:eastAsiaTheme="minorEastAsia" w:hAnsi="Arial" w:cs="Arial"/>
          <w:b/>
          <w:bCs/>
        </w:rPr>
        <w:t>Elderscholar Program</w:t>
      </w:r>
      <w:r w:rsidRPr="00E15949">
        <w:rPr>
          <w:rFonts w:ascii="Arial" w:eastAsiaTheme="minorEastAsia" w:hAnsi="Arial" w:cs="Arial"/>
        </w:rPr>
        <w:t>. As the Elderscholar Program enters its 39</w:t>
      </w:r>
      <w:r w:rsidRPr="00E15949">
        <w:rPr>
          <w:rFonts w:ascii="Arial" w:eastAsiaTheme="minorEastAsia" w:hAnsi="Arial" w:cs="Arial"/>
          <w:vertAlign w:val="superscript"/>
        </w:rPr>
        <w:t>th</w:t>
      </w:r>
      <w:r w:rsidRPr="00E15949">
        <w:rPr>
          <w:rFonts w:ascii="Arial" w:eastAsiaTheme="minorEastAsia" w:hAnsi="Arial" w:cs="Arial"/>
        </w:rPr>
        <w:t xml:space="preserve"> year, we are more excited than ever to share another great spring semester lecture series</w:t>
      </w:r>
      <w:r w:rsidR="00902283" w:rsidRPr="00E15949">
        <w:rPr>
          <w:rFonts w:ascii="Arial" w:eastAsiaTheme="minorEastAsia" w:hAnsi="Arial" w:cs="Arial"/>
        </w:rPr>
        <w:t xml:space="preserve">. </w:t>
      </w:r>
    </w:p>
    <w:p w:rsidR="00B37383" w:rsidRPr="00E15949" w:rsidRDefault="00B37383" w:rsidP="00B37383">
      <w:pPr>
        <w:pStyle w:val="NoSpacing"/>
        <w:jc w:val="both"/>
        <w:rPr>
          <w:rFonts w:ascii="Arial" w:eastAsiaTheme="minorEastAsia" w:hAnsi="Arial" w:cs="Arial"/>
        </w:rPr>
      </w:pPr>
    </w:p>
    <w:p w:rsidR="00B37383" w:rsidRPr="00E15949" w:rsidRDefault="00B37383" w:rsidP="00B37383">
      <w:pPr>
        <w:pStyle w:val="NoSpacing"/>
        <w:jc w:val="both"/>
        <w:rPr>
          <w:rFonts w:ascii="Arial" w:eastAsiaTheme="minorEastAsia" w:hAnsi="Arial" w:cs="Arial"/>
        </w:rPr>
      </w:pPr>
      <w:r w:rsidRPr="00E15949">
        <w:rPr>
          <w:rFonts w:ascii="Arial" w:eastAsiaTheme="minorEastAsia" w:hAnsi="Arial" w:cs="Arial"/>
        </w:rPr>
        <w:t xml:space="preserve">This spring’s series runs </w:t>
      </w:r>
      <w:r w:rsidRPr="00E15949">
        <w:rPr>
          <w:rFonts w:ascii="Arial" w:eastAsiaTheme="minorEastAsia" w:hAnsi="Arial" w:cs="Arial"/>
          <w:b/>
        </w:rPr>
        <w:t>Tuesdays, March 14 – April 11</w:t>
      </w:r>
      <w:r w:rsidR="00902283" w:rsidRPr="00E15949">
        <w:rPr>
          <w:rFonts w:ascii="Arial" w:eastAsiaTheme="minorEastAsia" w:hAnsi="Arial" w:cs="Arial"/>
          <w:b/>
        </w:rPr>
        <w:t>,</w:t>
      </w:r>
      <w:r w:rsidRPr="00E15949">
        <w:rPr>
          <w:rFonts w:ascii="Arial" w:eastAsiaTheme="minorEastAsia" w:hAnsi="Arial" w:cs="Arial"/>
        </w:rPr>
        <w:t xml:space="preserve"> and </w:t>
      </w:r>
      <w:r w:rsidRPr="00E15949">
        <w:rPr>
          <w:rFonts w:ascii="Arial" w:eastAsiaTheme="minorEastAsia" w:hAnsi="Arial" w:cs="Arial"/>
          <w:b/>
        </w:rPr>
        <w:t>Wednesdays</w:t>
      </w:r>
      <w:r w:rsidRPr="00E15949">
        <w:rPr>
          <w:rFonts w:ascii="Arial" w:eastAsiaTheme="minorEastAsia" w:hAnsi="Arial" w:cs="Arial"/>
        </w:rPr>
        <w:t xml:space="preserve">, </w:t>
      </w:r>
      <w:r w:rsidRPr="00E15949">
        <w:rPr>
          <w:rFonts w:ascii="Arial" w:eastAsiaTheme="minorEastAsia" w:hAnsi="Arial" w:cs="Arial"/>
          <w:b/>
        </w:rPr>
        <w:t xml:space="preserve">March 15 - April 12 and will begin </w:t>
      </w:r>
      <w:r w:rsidR="00902283" w:rsidRPr="00E15949">
        <w:rPr>
          <w:rFonts w:ascii="Arial" w:eastAsiaTheme="minorEastAsia" w:hAnsi="Arial" w:cs="Arial"/>
          <w:b/>
        </w:rPr>
        <w:t xml:space="preserve">each day </w:t>
      </w:r>
      <w:r w:rsidRPr="00E15949">
        <w:rPr>
          <w:rFonts w:ascii="Arial" w:eastAsiaTheme="minorEastAsia" w:hAnsi="Arial" w:cs="Arial"/>
          <w:b/>
        </w:rPr>
        <w:t xml:space="preserve">at noon. </w:t>
      </w:r>
      <w:r w:rsidRPr="00E15949">
        <w:rPr>
          <w:rFonts w:ascii="Arial" w:eastAsiaTheme="minorEastAsia" w:hAnsi="Arial" w:cs="Arial"/>
        </w:rPr>
        <w:t xml:space="preserve">The program </w:t>
      </w:r>
      <w:r w:rsidRPr="00E15949">
        <w:rPr>
          <w:rStyle w:val="Emphasis"/>
          <w:rFonts w:ascii="Arial" w:hAnsi="Arial" w:cs="Arial"/>
          <w:i w:val="0"/>
          <w:color w:val="333333"/>
          <w:shd w:val="clear" w:color="auto" w:fill="FFFFFF"/>
        </w:rPr>
        <w:t xml:space="preserve">will be presented live on campus, as well as broadcast live virtually. </w:t>
      </w:r>
      <w:r w:rsidRPr="00E15949">
        <w:rPr>
          <w:rFonts w:ascii="Arial" w:eastAsiaTheme="minorEastAsia" w:hAnsi="Arial" w:cs="Arial"/>
        </w:rPr>
        <w:t>Participants may choose to attend virtually through Zoom Webinar or in person. On-site participants will be served a buffet lunch following the lecture.</w:t>
      </w:r>
    </w:p>
    <w:p w:rsidR="00B37383" w:rsidRPr="00E15949" w:rsidRDefault="00B37383" w:rsidP="00B37383">
      <w:pPr>
        <w:pStyle w:val="NoSpacing"/>
        <w:jc w:val="both"/>
        <w:rPr>
          <w:rFonts w:ascii="Arial" w:eastAsiaTheme="minorEastAsia" w:hAnsi="Arial" w:cs="Arial"/>
        </w:rPr>
      </w:pPr>
    </w:p>
    <w:p w:rsidR="00B37383" w:rsidRPr="00E15949" w:rsidRDefault="00B37383" w:rsidP="00B37383">
      <w:pPr>
        <w:pStyle w:val="NoSpacing"/>
        <w:jc w:val="both"/>
        <w:rPr>
          <w:rFonts w:ascii="Arial" w:eastAsiaTheme="minorEastAsia" w:hAnsi="Arial" w:cs="Arial"/>
          <w:b/>
        </w:rPr>
      </w:pPr>
      <w:r w:rsidRPr="00E15949">
        <w:rPr>
          <w:rFonts w:ascii="Arial" w:eastAsiaTheme="minorEastAsia" w:hAnsi="Arial" w:cs="Arial"/>
          <w:b/>
        </w:rPr>
        <w:t xml:space="preserve">Cost, Registration, Location, and Lunch </w:t>
      </w:r>
      <w:bookmarkStart w:id="0" w:name="_GoBack"/>
      <w:bookmarkEnd w:id="0"/>
    </w:p>
    <w:p w:rsidR="00B37383" w:rsidRPr="00E15949" w:rsidRDefault="00B37383" w:rsidP="00B37383">
      <w:pPr>
        <w:pStyle w:val="NoSpacing"/>
        <w:jc w:val="both"/>
        <w:rPr>
          <w:rFonts w:ascii="Arial" w:eastAsiaTheme="minorEastAsia" w:hAnsi="Arial" w:cs="Arial"/>
        </w:rPr>
      </w:pPr>
      <w:r w:rsidRPr="00E15949">
        <w:rPr>
          <w:rFonts w:ascii="Arial" w:eastAsiaTheme="minorEastAsia" w:hAnsi="Arial" w:cs="Arial"/>
        </w:rPr>
        <w:t>The cost for either the Tuesday or Wednesday five-week in-person session is $</w:t>
      </w:r>
      <w:r w:rsidR="00745793" w:rsidRPr="00E15949">
        <w:rPr>
          <w:rFonts w:ascii="Arial" w:eastAsiaTheme="minorEastAsia" w:hAnsi="Arial" w:cs="Arial"/>
        </w:rPr>
        <w:t>175</w:t>
      </w:r>
      <w:r w:rsidRPr="00E15949">
        <w:rPr>
          <w:rFonts w:ascii="Arial" w:eastAsiaTheme="minorEastAsia" w:hAnsi="Arial" w:cs="Arial"/>
        </w:rPr>
        <w:t xml:space="preserve"> per person. Register for both Tuesday and Wednesday in-person sessions for $</w:t>
      </w:r>
      <w:r w:rsidR="00745793" w:rsidRPr="00E15949">
        <w:rPr>
          <w:rFonts w:ascii="Arial" w:eastAsiaTheme="minorEastAsia" w:hAnsi="Arial" w:cs="Arial"/>
        </w:rPr>
        <w:t>325</w:t>
      </w:r>
      <w:r w:rsidR="000B23F5" w:rsidRPr="00E15949">
        <w:rPr>
          <w:rFonts w:ascii="Arial" w:eastAsiaTheme="minorEastAsia" w:hAnsi="Arial" w:cs="Arial"/>
        </w:rPr>
        <w:t xml:space="preserve"> </w:t>
      </w:r>
      <w:r w:rsidRPr="00E15949">
        <w:rPr>
          <w:rFonts w:ascii="Arial" w:eastAsiaTheme="minorEastAsia" w:hAnsi="Arial" w:cs="Arial"/>
        </w:rPr>
        <w:t>per person (must be the same person attending both days). All ten virtual sessions are $1</w:t>
      </w:r>
      <w:r w:rsidR="000B23F5" w:rsidRPr="00E15949">
        <w:rPr>
          <w:rFonts w:ascii="Arial" w:eastAsiaTheme="minorEastAsia" w:hAnsi="Arial" w:cs="Arial"/>
        </w:rPr>
        <w:t>25</w:t>
      </w:r>
      <w:r w:rsidRPr="00E15949">
        <w:rPr>
          <w:rFonts w:ascii="Arial" w:eastAsiaTheme="minorEastAsia" w:hAnsi="Arial" w:cs="Arial"/>
        </w:rPr>
        <w:t xml:space="preserve">. </w:t>
      </w:r>
    </w:p>
    <w:p w:rsidR="00B37383" w:rsidRPr="00E15949" w:rsidRDefault="00B37383" w:rsidP="00B37383">
      <w:pPr>
        <w:pStyle w:val="NoSpacing"/>
        <w:jc w:val="both"/>
        <w:rPr>
          <w:rFonts w:ascii="Arial" w:eastAsiaTheme="minorEastAsia" w:hAnsi="Arial" w:cs="Arial"/>
          <w:b/>
        </w:rPr>
      </w:pPr>
    </w:p>
    <w:p w:rsidR="00B37383" w:rsidRPr="00E15949" w:rsidRDefault="00B37383" w:rsidP="00B37383">
      <w:pPr>
        <w:pStyle w:val="NoSpacing"/>
        <w:jc w:val="both"/>
        <w:rPr>
          <w:rFonts w:ascii="Arial" w:eastAsiaTheme="minorEastAsia" w:hAnsi="Arial" w:cs="Arial"/>
        </w:rPr>
      </w:pPr>
      <w:r w:rsidRPr="00E15949">
        <w:rPr>
          <w:rFonts w:ascii="Arial" w:eastAsiaTheme="minorEastAsia" w:hAnsi="Arial" w:cs="Arial"/>
          <w:b/>
        </w:rPr>
        <w:t>Registration is now open.</w:t>
      </w:r>
      <w:r w:rsidRPr="00E15949">
        <w:rPr>
          <w:rFonts w:ascii="Arial" w:eastAsiaTheme="minorEastAsia" w:hAnsi="Arial" w:cs="Arial"/>
        </w:rPr>
        <w:t xml:space="preserve"> Online registration is available at www.roanoke.edu/elderscholar. Credit card payments will only be accepted online through Eventbrite and service fees apply. </w:t>
      </w:r>
    </w:p>
    <w:p w:rsidR="00B37383" w:rsidRPr="00E15949" w:rsidRDefault="00B37383" w:rsidP="00B37383">
      <w:pPr>
        <w:pStyle w:val="NoSpacing"/>
        <w:jc w:val="both"/>
        <w:rPr>
          <w:rFonts w:ascii="Arial" w:eastAsiaTheme="minorEastAsia" w:hAnsi="Arial" w:cs="Arial"/>
          <w:b/>
        </w:rPr>
      </w:pPr>
    </w:p>
    <w:p w:rsidR="00B37383" w:rsidRPr="00E15949" w:rsidRDefault="00B37383" w:rsidP="00B37383">
      <w:pPr>
        <w:pStyle w:val="NoSpacing"/>
        <w:jc w:val="both"/>
        <w:rPr>
          <w:rFonts w:ascii="Arial" w:eastAsiaTheme="minorEastAsia" w:hAnsi="Arial" w:cs="Arial"/>
        </w:rPr>
      </w:pPr>
      <w:r w:rsidRPr="00E15949">
        <w:rPr>
          <w:rFonts w:ascii="Arial" w:hAnsi="Arial" w:cs="Arial"/>
          <w:noProof/>
        </w:rPr>
        <w:t xml:space="preserve">Both Tuesday and Wednesday sessions will be held in the </w:t>
      </w:r>
      <w:r w:rsidRPr="00E15949">
        <w:rPr>
          <w:rFonts w:ascii="Arial" w:hAnsi="Arial" w:cs="Arial"/>
          <w:b/>
          <w:noProof/>
        </w:rPr>
        <w:t>Colket Center, Wortmann Ballroom.</w:t>
      </w:r>
      <w:r w:rsidRPr="00E15949">
        <w:rPr>
          <w:rFonts w:ascii="Arial" w:hAnsi="Arial" w:cs="Arial"/>
          <w:noProof/>
        </w:rPr>
        <w:t xml:space="preserve"> A buffet-style lunch in the Ballroom will follow. </w:t>
      </w:r>
      <w:r w:rsidRPr="00E15949">
        <w:rPr>
          <w:rFonts w:ascii="Arial" w:hAnsi="Arial" w:cs="Arial"/>
        </w:rPr>
        <w:t>Lunch for in-person sessions is included with the registration cost.</w:t>
      </w:r>
      <w:r w:rsidRPr="00E15949">
        <w:rPr>
          <w:rFonts w:ascii="Arial" w:eastAsiaTheme="minorEastAsia" w:hAnsi="Arial" w:cs="Arial"/>
        </w:rPr>
        <w:t xml:space="preserve"> </w:t>
      </w:r>
      <w:r w:rsidRPr="00E15949">
        <w:rPr>
          <w:rFonts w:ascii="Arial" w:hAnsi="Arial" w:cs="Arial"/>
          <w:noProof/>
        </w:rPr>
        <w:t>An elevator is available to assist with second-floor access.</w:t>
      </w:r>
    </w:p>
    <w:p w:rsidR="000B23F5" w:rsidRPr="00E15949" w:rsidRDefault="000B23F5" w:rsidP="00B37383">
      <w:pPr>
        <w:pStyle w:val="NoSpacing"/>
        <w:jc w:val="both"/>
        <w:rPr>
          <w:rFonts w:ascii="Arial" w:eastAsiaTheme="minorEastAsia" w:hAnsi="Arial" w:cs="Arial"/>
          <w:b/>
        </w:rPr>
      </w:pPr>
    </w:p>
    <w:p w:rsidR="00B37383" w:rsidRPr="00E15949" w:rsidRDefault="00B37383" w:rsidP="00B37383">
      <w:pPr>
        <w:pStyle w:val="NoSpacing"/>
        <w:jc w:val="both"/>
        <w:rPr>
          <w:rFonts w:ascii="Arial" w:eastAsiaTheme="minorEastAsia" w:hAnsi="Arial" w:cs="Arial"/>
          <w:b/>
        </w:rPr>
      </w:pPr>
      <w:r w:rsidRPr="00E15949">
        <w:rPr>
          <w:rFonts w:ascii="Arial" w:eastAsiaTheme="minorEastAsia" w:hAnsi="Arial" w:cs="Arial"/>
          <w:b/>
        </w:rPr>
        <w:t>Lecture Opportunities</w:t>
      </w:r>
    </w:p>
    <w:p w:rsidR="00B37383" w:rsidRPr="00E15949" w:rsidRDefault="00902283" w:rsidP="00B37383">
      <w:pPr>
        <w:pStyle w:val="NoSpacing"/>
        <w:jc w:val="both"/>
        <w:rPr>
          <w:rFonts w:ascii="Arial" w:eastAsiaTheme="minorEastAsia" w:hAnsi="Arial" w:cs="Arial"/>
        </w:rPr>
      </w:pPr>
      <w:r w:rsidRPr="00E15949">
        <w:rPr>
          <w:rFonts w:ascii="Arial" w:eastAsiaTheme="minorEastAsia" w:hAnsi="Arial" w:cs="Arial"/>
        </w:rPr>
        <w:t>A</w:t>
      </w:r>
      <w:r w:rsidR="00B37383" w:rsidRPr="00E15949">
        <w:rPr>
          <w:rFonts w:ascii="Arial" w:eastAsiaTheme="minorEastAsia" w:hAnsi="Arial" w:cs="Arial"/>
        </w:rPr>
        <w:t>dditional spring semester events can be found online at www.roanoke.edu/events. Check frequently for updates.</w:t>
      </w:r>
    </w:p>
    <w:p w:rsidR="00B37383" w:rsidRPr="00E15949" w:rsidRDefault="00B37383" w:rsidP="00B37383">
      <w:pPr>
        <w:pStyle w:val="NoSpacing"/>
        <w:jc w:val="both"/>
        <w:rPr>
          <w:rFonts w:ascii="Arial" w:eastAsiaTheme="minorEastAsia" w:hAnsi="Arial" w:cs="Arial"/>
          <w:b/>
        </w:rPr>
      </w:pPr>
    </w:p>
    <w:p w:rsidR="00B37383" w:rsidRPr="00E15949" w:rsidRDefault="00B37383" w:rsidP="00B37383">
      <w:pPr>
        <w:pStyle w:val="NoSpacing"/>
        <w:jc w:val="both"/>
        <w:rPr>
          <w:rFonts w:ascii="Arial" w:eastAsiaTheme="minorEastAsia" w:hAnsi="Arial" w:cs="Arial"/>
        </w:rPr>
      </w:pPr>
      <w:r w:rsidRPr="00E15949">
        <w:rPr>
          <w:rFonts w:ascii="Arial" w:eastAsiaTheme="minorEastAsia" w:hAnsi="Arial" w:cs="Arial"/>
          <w:b/>
        </w:rPr>
        <w:t>Confirmation, parking pass, and/or virtual instructions</w:t>
      </w:r>
      <w:r w:rsidRPr="00E15949">
        <w:rPr>
          <w:rFonts w:ascii="Arial" w:eastAsiaTheme="minorEastAsia" w:hAnsi="Arial" w:cs="Arial"/>
        </w:rPr>
        <w:t xml:space="preserve"> will be mailed to registered participants. Following receipt of the initial confirmation, virtual participants will receive an email notification.</w:t>
      </w:r>
    </w:p>
    <w:p w:rsidR="00B37383" w:rsidRPr="00E15949" w:rsidRDefault="00B37383" w:rsidP="00B37383">
      <w:pPr>
        <w:pStyle w:val="NoSpacing"/>
        <w:jc w:val="both"/>
        <w:rPr>
          <w:rFonts w:ascii="Arial" w:eastAsiaTheme="minorEastAsia" w:hAnsi="Arial" w:cs="Arial"/>
        </w:rPr>
      </w:pPr>
    </w:p>
    <w:p w:rsidR="00B37383" w:rsidRPr="00E15949" w:rsidRDefault="00B37383" w:rsidP="00B37383">
      <w:pPr>
        <w:pStyle w:val="NoSpacing"/>
        <w:jc w:val="both"/>
        <w:rPr>
          <w:rFonts w:ascii="Arial" w:eastAsiaTheme="minorEastAsia" w:hAnsi="Arial" w:cs="Arial"/>
        </w:rPr>
      </w:pPr>
      <w:r w:rsidRPr="00E15949">
        <w:rPr>
          <w:rFonts w:ascii="Arial" w:eastAsiaTheme="minorEastAsia" w:hAnsi="Arial" w:cs="Arial"/>
        </w:rPr>
        <w:t xml:space="preserve">If you have questions about this spring’s lecture series, please contact me at (540) 444-2182 or email elderscholar@roanoke.edu.    </w:t>
      </w:r>
      <w:r w:rsidRPr="00E15949">
        <w:rPr>
          <w:rFonts w:ascii="Arial" w:eastAsiaTheme="minorEastAsia" w:hAnsi="Arial" w:cs="Arial"/>
          <w:b/>
          <w:bCs/>
        </w:rPr>
        <w:t xml:space="preserve"> </w:t>
      </w:r>
    </w:p>
    <w:p w:rsidR="00B37383" w:rsidRPr="00E15949" w:rsidRDefault="00B37383" w:rsidP="00B37383">
      <w:pPr>
        <w:pStyle w:val="NoSpacing"/>
        <w:jc w:val="both"/>
        <w:rPr>
          <w:rFonts w:ascii="Arial" w:eastAsiaTheme="minorEastAsia" w:hAnsi="Arial" w:cs="Arial"/>
        </w:rPr>
      </w:pPr>
    </w:p>
    <w:p w:rsidR="00B37383" w:rsidRPr="00E15949" w:rsidRDefault="00B37383" w:rsidP="00B37383">
      <w:pPr>
        <w:pStyle w:val="NoSpacing"/>
        <w:jc w:val="both"/>
        <w:rPr>
          <w:rFonts w:ascii="Arial" w:eastAsiaTheme="minorEastAsia" w:hAnsi="Arial" w:cs="Arial"/>
        </w:rPr>
      </w:pPr>
      <w:r w:rsidRPr="00E15949">
        <w:rPr>
          <w:rFonts w:ascii="Arial" w:eastAsiaTheme="minorEastAsia" w:hAnsi="Arial" w:cs="Arial"/>
        </w:rPr>
        <w:t xml:space="preserve">Best, </w:t>
      </w:r>
    </w:p>
    <w:p w:rsidR="00B37383" w:rsidRPr="00E15949" w:rsidRDefault="00D85C4F" w:rsidP="00B37383">
      <w:pPr>
        <w:pStyle w:val="NoSpacing"/>
        <w:jc w:val="both"/>
        <w:rPr>
          <w:rFonts w:ascii="Arial" w:eastAsiaTheme="minorEastAsia" w:hAnsi="Arial" w:cs="Arial"/>
        </w:rPr>
      </w:pPr>
      <w:r>
        <w:rPr>
          <w:rFonts w:ascii="Arial" w:eastAsiaTheme="minorEastAsia" w:hAnsi="Arial" w:cs="Arial"/>
          <w:noProof/>
        </w:rPr>
        <w:drawing>
          <wp:anchor distT="0" distB="0" distL="114300" distR="114300" simplePos="0" relativeHeight="251658240" behindDoc="0" locked="0" layoutInCell="1" allowOverlap="1">
            <wp:simplePos x="0" y="0"/>
            <wp:positionH relativeFrom="column">
              <wp:posOffset>-635</wp:posOffset>
            </wp:positionH>
            <wp:positionV relativeFrom="paragraph">
              <wp:posOffset>24130</wp:posOffset>
            </wp:positionV>
            <wp:extent cx="1851025" cy="771525"/>
            <wp:effectExtent l="0" t="0" r="0" b="9525"/>
            <wp:wrapThrough wrapText="bothSides">
              <wp:wrapPolygon edited="0">
                <wp:start x="0" y="0"/>
                <wp:lineTo x="0" y="21333"/>
                <wp:lineTo x="21341" y="21333"/>
                <wp:lineTo x="2134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 Jackson 2.3.2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51025" cy="771525"/>
                    </a:xfrm>
                    <a:prstGeom prst="rect">
                      <a:avLst/>
                    </a:prstGeom>
                  </pic:spPr>
                </pic:pic>
              </a:graphicData>
            </a:graphic>
            <wp14:sizeRelH relativeFrom="margin">
              <wp14:pctWidth>0</wp14:pctWidth>
            </wp14:sizeRelH>
            <wp14:sizeRelV relativeFrom="margin">
              <wp14:pctHeight>0</wp14:pctHeight>
            </wp14:sizeRelV>
          </wp:anchor>
        </w:drawing>
      </w:r>
    </w:p>
    <w:p w:rsidR="00B37383" w:rsidRPr="00E15949" w:rsidRDefault="00B37383" w:rsidP="00B37383">
      <w:pPr>
        <w:pStyle w:val="NoSpacing"/>
        <w:jc w:val="both"/>
        <w:rPr>
          <w:rFonts w:ascii="Arial" w:eastAsiaTheme="minorEastAsia" w:hAnsi="Arial" w:cs="Arial"/>
        </w:rPr>
      </w:pPr>
    </w:p>
    <w:p w:rsidR="004A09D7" w:rsidRPr="00E15949" w:rsidRDefault="004A09D7" w:rsidP="00B37383">
      <w:pPr>
        <w:pStyle w:val="NoSpacing"/>
        <w:jc w:val="both"/>
        <w:rPr>
          <w:rFonts w:ascii="Arial" w:eastAsiaTheme="minorEastAsia" w:hAnsi="Arial" w:cs="Arial"/>
        </w:rPr>
      </w:pPr>
    </w:p>
    <w:p w:rsidR="00B37383" w:rsidRPr="00E15949" w:rsidRDefault="00B37383" w:rsidP="00B37383">
      <w:pPr>
        <w:pStyle w:val="NoSpacing"/>
        <w:jc w:val="both"/>
        <w:rPr>
          <w:rFonts w:ascii="Arial" w:eastAsiaTheme="minorEastAsia" w:hAnsi="Arial" w:cs="Arial"/>
        </w:rPr>
      </w:pPr>
    </w:p>
    <w:p w:rsidR="00902283" w:rsidRPr="00E15949" w:rsidRDefault="00D85C4F" w:rsidP="00B37383">
      <w:pPr>
        <w:rPr>
          <w:rFonts w:ascii="Arial" w:hAnsi="Arial" w:cs="Arial"/>
        </w:rPr>
      </w:pPr>
      <w:r>
        <w:rPr>
          <w:rFonts w:ascii="Arial" w:hAnsi="Arial" w:cs="Arial"/>
          <w:bCs/>
        </w:rPr>
        <w:br/>
      </w:r>
      <w:r w:rsidR="00B37383" w:rsidRPr="00E15949">
        <w:rPr>
          <w:rFonts w:ascii="Arial" w:hAnsi="Arial" w:cs="Arial"/>
          <w:bCs/>
        </w:rPr>
        <w:t>Heather Jackson ’96</w:t>
      </w:r>
      <w:r w:rsidR="00B37383" w:rsidRPr="00E15949">
        <w:rPr>
          <w:rFonts w:ascii="Arial" w:hAnsi="Arial" w:cs="Arial"/>
          <w:bCs/>
        </w:rPr>
        <w:br/>
      </w:r>
      <w:r w:rsidR="00B37383" w:rsidRPr="00E15949">
        <w:rPr>
          <w:rFonts w:ascii="Arial" w:hAnsi="Arial" w:cs="Arial"/>
        </w:rPr>
        <w:t>Sr. Director of Advancement Operations</w:t>
      </w:r>
      <w:r w:rsidR="00B37383" w:rsidRPr="00E15949">
        <w:rPr>
          <w:rFonts w:ascii="Arial" w:hAnsi="Arial" w:cs="Arial"/>
        </w:rPr>
        <w:br/>
        <w:t>Roanoke College Office of Advancement</w:t>
      </w:r>
      <w:r w:rsidR="00B37383" w:rsidRPr="00E15949">
        <w:rPr>
          <w:rFonts w:ascii="Arial" w:hAnsi="Arial" w:cs="Arial"/>
        </w:rPr>
        <w:br/>
        <w:t xml:space="preserve">(540) 444-2182 </w:t>
      </w:r>
    </w:p>
    <w:p w:rsidR="00902283" w:rsidRPr="00E15949" w:rsidRDefault="00902283" w:rsidP="00902283">
      <w:pPr>
        <w:jc w:val="center"/>
        <w:rPr>
          <w:rFonts w:ascii="Arial" w:hAnsi="Arial" w:cs="Arial"/>
          <w:b/>
        </w:rPr>
      </w:pPr>
      <w:r w:rsidRPr="00E15949">
        <w:rPr>
          <w:rFonts w:ascii="Arial" w:hAnsi="Arial" w:cs="Arial"/>
        </w:rPr>
        <w:br w:type="page"/>
      </w:r>
      <w:r w:rsidRPr="00E15949">
        <w:rPr>
          <w:rFonts w:ascii="Arial" w:hAnsi="Arial" w:cs="Arial"/>
          <w:b/>
        </w:rPr>
        <w:lastRenderedPageBreak/>
        <w:t xml:space="preserve">Spring 2023 Elderscholar Lecture Series </w:t>
      </w:r>
    </w:p>
    <w:tbl>
      <w:tblPr>
        <w:tblStyle w:val="TableGrid"/>
        <w:tblW w:w="0" w:type="auto"/>
        <w:tblLook w:val="04A0" w:firstRow="1" w:lastRow="0" w:firstColumn="1" w:lastColumn="0" w:noHBand="0" w:noVBand="1"/>
      </w:tblPr>
      <w:tblGrid>
        <w:gridCol w:w="1150"/>
        <w:gridCol w:w="8200"/>
      </w:tblGrid>
      <w:tr w:rsidR="00902283" w:rsidRPr="00E15949" w:rsidTr="00073A9C">
        <w:tc>
          <w:tcPr>
            <w:tcW w:w="9638" w:type="dxa"/>
            <w:gridSpan w:val="2"/>
            <w:shd w:val="clear" w:color="auto" w:fill="D9D9D9" w:themeFill="background1" w:themeFillShade="D9"/>
          </w:tcPr>
          <w:p w:rsidR="00902283" w:rsidRPr="00E15949" w:rsidRDefault="00902283" w:rsidP="00B37383">
            <w:pPr>
              <w:rPr>
                <w:rFonts w:ascii="Arial" w:hAnsi="Arial" w:cs="Arial"/>
                <w:b/>
              </w:rPr>
            </w:pPr>
            <w:r w:rsidRPr="00E15949">
              <w:rPr>
                <w:rFonts w:ascii="Arial" w:hAnsi="Arial" w:cs="Arial"/>
                <w:b/>
              </w:rPr>
              <w:t xml:space="preserve">Tuesday Lectures: </w:t>
            </w:r>
          </w:p>
        </w:tc>
      </w:tr>
      <w:tr w:rsidR="00902283" w:rsidRPr="00E15949" w:rsidTr="00730C76">
        <w:tc>
          <w:tcPr>
            <w:tcW w:w="1165" w:type="dxa"/>
            <w:vAlign w:val="center"/>
          </w:tcPr>
          <w:p w:rsidR="00902283" w:rsidRPr="00E15949" w:rsidRDefault="00902283" w:rsidP="00730C76">
            <w:pPr>
              <w:rPr>
                <w:rFonts w:ascii="Arial" w:hAnsi="Arial" w:cs="Arial"/>
              </w:rPr>
            </w:pPr>
            <w:r w:rsidRPr="00E15949">
              <w:rPr>
                <w:rFonts w:ascii="Arial" w:hAnsi="Arial" w:cs="Arial"/>
              </w:rPr>
              <w:t>March 14</w:t>
            </w:r>
          </w:p>
        </w:tc>
        <w:tc>
          <w:tcPr>
            <w:tcW w:w="8473" w:type="dxa"/>
          </w:tcPr>
          <w:p w:rsidR="008142BB" w:rsidRPr="00E15949" w:rsidRDefault="008142BB" w:rsidP="008142BB">
            <w:pPr>
              <w:rPr>
                <w:rFonts w:ascii="Arial" w:hAnsi="Arial" w:cs="Arial"/>
              </w:rPr>
            </w:pPr>
            <w:r w:rsidRPr="00E15949">
              <w:rPr>
                <w:rFonts w:ascii="Arial" w:hAnsi="Arial" w:cs="Arial"/>
              </w:rPr>
              <w:t>Dr. Taylor W. Rowley '10: Asst. Professor of Health and Exercise Science</w:t>
            </w:r>
          </w:p>
          <w:p w:rsidR="00902283" w:rsidRPr="00E15949" w:rsidRDefault="000B23F5" w:rsidP="008142BB">
            <w:pPr>
              <w:rPr>
                <w:rFonts w:ascii="Arial" w:hAnsi="Arial" w:cs="Arial"/>
                <w:b/>
              </w:rPr>
            </w:pPr>
            <w:r w:rsidRPr="00E15949">
              <w:rPr>
                <w:rFonts w:ascii="Arial" w:hAnsi="Arial" w:cs="Arial"/>
                <w:b/>
              </w:rPr>
              <w:t>Aged to Perfection: Using Physical Activity to Flourish in Older Adulthood</w:t>
            </w:r>
          </w:p>
        </w:tc>
      </w:tr>
      <w:tr w:rsidR="00902283" w:rsidRPr="00E15949" w:rsidTr="00730C76">
        <w:tc>
          <w:tcPr>
            <w:tcW w:w="1165" w:type="dxa"/>
            <w:vAlign w:val="center"/>
          </w:tcPr>
          <w:p w:rsidR="00902283" w:rsidRPr="00E15949" w:rsidRDefault="00902283" w:rsidP="00730C76">
            <w:pPr>
              <w:rPr>
                <w:rFonts w:ascii="Arial" w:hAnsi="Arial" w:cs="Arial"/>
              </w:rPr>
            </w:pPr>
            <w:r w:rsidRPr="00E15949">
              <w:rPr>
                <w:rFonts w:ascii="Arial" w:hAnsi="Arial" w:cs="Arial"/>
              </w:rPr>
              <w:t>March 21</w:t>
            </w:r>
          </w:p>
        </w:tc>
        <w:tc>
          <w:tcPr>
            <w:tcW w:w="8473" w:type="dxa"/>
          </w:tcPr>
          <w:p w:rsidR="008142BB" w:rsidRPr="00E15949" w:rsidRDefault="008142BB" w:rsidP="008142BB">
            <w:pPr>
              <w:rPr>
                <w:rFonts w:ascii="Arial" w:hAnsi="Arial" w:cs="Arial"/>
              </w:rPr>
            </w:pPr>
            <w:r w:rsidRPr="00E15949">
              <w:rPr>
                <w:rFonts w:ascii="Arial" w:hAnsi="Arial" w:cs="Arial"/>
              </w:rPr>
              <w:t xml:space="preserve">Dr. John G. Selby: History Professor Emeritus </w:t>
            </w:r>
          </w:p>
          <w:p w:rsidR="000B23F5" w:rsidRPr="00E15949" w:rsidRDefault="000B23F5" w:rsidP="008142BB">
            <w:pPr>
              <w:rPr>
                <w:rFonts w:ascii="Arial" w:hAnsi="Arial" w:cs="Arial"/>
                <w:b/>
              </w:rPr>
            </w:pPr>
            <w:r w:rsidRPr="00E15949">
              <w:rPr>
                <w:rFonts w:ascii="Arial" w:hAnsi="Arial" w:cs="Arial"/>
                <w:b/>
              </w:rPr>
              <w:t>President Kennedy’s Enduring Popularity</w:t>
            </w:r>
          </w:p>
        </w:tc>
      </w:tr>
      <w:tr w:rsidR="00902283" w:rsidRPr="00E15949" w:rsidTr="00730C76">
        <w:tc>
          <w:tcPr>
            <w:tcW w:w="1165" w:type="dxa"/>
            <w:vAlign w:val="center"/>
          </w:tcPr>
          <w:p w:rsidR="00902283" w:rsidRPr="00E15949" w:rsidRDefault="00902283" w:rsidP="00730C76">
            <w:pPr>
              <w:rPr>
                <w:rFonts w:ascii="Arial" w:hAnsi="Arial" w:cs="Arial"/>
              </w:rPr>
            </w:pPr>
            <w:r w:rsidRPr="00E15949">
              <w:rPr>
                <w:rFonts w:ascii="Arial" w:hAnsi="Arial" w:cs="Arial"/>
              </w:rPr>
              <w:t>March 28</w:t>
            </w:r>
          </w:p>
        </w:tc>
        <w:tc>
          <w:tcPr>
            <w:tcW w:w="8473" w:type="dxa"/>
          </w:tcPr>
          <w:p w:rsidR="008142BB" w:rsidRPr="00E15949" w:rsidRDefault="008142BB" w:rsidP="008142BB">
            <w:pPr>
              <w:rPr>
                <w:rFonts w:ascii="Arial" w:hAnsi="Arial" w:cs="Arial"/>
              </w:rPr>
            </w:pPr>
            <w:r w:rsidRPr="00E15949">
              <w:rPr>
                <w:rFonts w:ascii="Arial" w:hAnsi="Arial" w:cs="Arial"/>
              </w:rPr>
              <w:t>Dr. Joshua B. Rubongoya: Professor of Public Affairs</w:t>
            </w:r>
          </w:p>
          <w:p w:rsidR="000B23F5" w:rsidRPr="00E15949" w:rsidRDefault="000B23F5" w:rsidP="008142BB">
            <w:pPr>
              <w:rPr>
                <w:rFonts w:ascii="Arial" w:hAnsi="Arial" w:cs="Arial"/>
                <w:b/>
              </w:rPr>
            </w:pPr>
            <w:r w:rsidRPr="00E15949">
              <w:rPr>
                <w:rFonts w:ascii="Arial" w:hAnsi="Arial" w:cs="Arial"/>
                <w:b/>
              </w:rPr>
              <w:t>My Roanoke/Personal Musings: Three Decades Wort</w:t>
            </w:r>
            <w:r w:rsidR="001168EE" w:rsidRPr="00E15949">
              <w:rPr>
                <w:rFonts w:ascii="Arial" w:hAnsi="Arial" w:cs="Arial"/>
                <w:b/>
              </w:rPr>
              <w:t>h</w:t>
            </w:r>
          </w:p>
        </w:tc>
      </w:tr>
      <w:tr w:rsidR="00902283" w:rsidRPr="00E15949" w:rsidTr="00730C76">
        <w:tc>
          <w:tcPr>
            <w:tcW w:w="1165" w:type="dxa"/>
            <w:vAlign w:val="center"/>
          </w:tcPr>
          <w:p w:rsidR="00902283" w:rsidRPr="00E15949" w:rsidRDefault="00902283" w:rsidP="00730C76">
            <w:pPr>
              <w:rPr>
                <w:rFonts w:ascii="Arial" w:hAnsi="Arial" w:cs="Arial"/>
              </w:rPr>
            </w:pPr>
            <w:r w:rsidRPr="00E15949">
              <w:rPr>
                <w:rFonts w:ascii="Arial" w:hAnsi="Arial" w:cs="Arial"/>
              </w:rPr>
              <w:t>April 4</w:t>
            </w:r>
          </w:p>
        </w:tc>
        <w:tc>
          <w:tcPr>
            <w:tcW w:w="8473" w:type="dxa"/>
          </w:tcPr>
          <w:p w:rsidR="008142BB" w:rsidRPr="00E15949" w:rsidRDefault="008142BB" w:rsidP="008142BB">
            <w:pPr>
              <w:rPr>
                <w:rFonts w:ascii="Arial" w:hAnsi="Arial" w:cs="Arial"/>
              </w:rPr>
            </w:pPr>
            <w:r w:rsidRPr="00E15949">
              <w:rPr>
                <w:rFonts w:ascii="Arial" w:hAnsi="Arial" w:cs="Arial"/>
              </w:rPr>
              <w:t>Dr. Jason Hawke: Assoc. Professor of History</w:t>
            </w:r>
          </w:p>
          <w:p w:rsidR="000B23F5" w:rsidRPr="00E15949" w:rsidRDefault="008142BB" w:rsidP="008142BB">
            <w:pPr>
              <w:rPr>
                <w:rFonts w:ascii="Arial" w:hAnsi="Arial" w:cs="Arial"/>
                <w:b/>
              </w:rPr>
            </w:pPr>
            <w:r w:rsidRPr="00E15949">
              <w:rPr>
                <w:rFonts w:ascii="Arial" w:hAnsi="Arial" w:cs="Arial"/>
                <w:b/>
              </w:rPr>
              <w:t>Myth and Memory in Roman Greece</w:t>
            </w:r>
          </w:p>
        </w:tc>
      </w:tr>
      <w:tr w:rsidR="00902283" w:rsidRPr="00E15949" w:rsidTr="00730C76">
        <w:tc>
          <w:tcPr>
            <w:tcW w:w="1165" w:type="dxa"/>
            <w:vAlign w:val="center"/>
          </w:tcPr>
          <w:p w:rsidR="00902283" w:rsidRPr="00E15949" w:rsidRDefault="00902283" w:rsidP="00730C76">
            <w:pPr>
              <w:rPr>
                <w:rFonts w:ascii="Arial" w:hAnsi="Arial" w:cs="Arial"/>
              </w:rPr>
            </w:pPr>
            <w:r w:rsidRPr="00E15949">
              <w:rPr>
                <w:rFonts w:ascii="Arial" w:hAnsi="Arial" w:cs="Arial"/>
              </w:rPr>
              <w:t>April 11</w:t>
            </w:r>
          </w:p>
        </w:tc>
        <w:tc>
          <w:tcPr>
            <w:tcW w:w="8473" w:type="dxa"/>
          </w:tcPr>
          <w:p w:rsidR="008142BB" w:rsidRPr="00E15949" w:rsidRDefault="008142BB" w:rsidP="008142BB">
            <w:pPr>
              <w:rPr>
                <w:rFonts w:ascii="Arial" w:hAnsi="Arial" w:cs="Arial"/>
              </w:rPr>
            </w:pPr>
            <w:r w:rsidRPr="00E15949">
              <w:rPr>
                <w:rFonts w:ascii="Arial" w:hAnsi="Arial" w:cs="Arial"/>
              </w:rPr>
              <w:t xml:space="preserve">Mr. Alexander J. Burke '16: Assistant Director Salem Museum                 </w:t>
            </w:r>
          </w:p>
          <w:p w:rsidR="008142BB" w:rsidRPr="00E15949" w:rsidRDefault="008142BB" w:rsidP="000B23F5">
            <w:pPr>
              <w:rPr>
                <w:rFonts w:ascii="Arial" w:hAnsi="Arial" w:cs="Arial"/>
                <w:b/>
              </w:rPr>
            </w:pPr>
            <w:r w:rsidRPr="00E15949">
              <w:rPr>
                <w:rFonts w:ascii="Arial" w:hAnsi="Arial" w:cs="Arial"/>
                <w:b/>
              </w:rPr>
              <w:t>Our March Continued Toward Salem: The Second 1864 Valley Campaign and the Battle of Hanging Rock</w:t>
            </w:r>
          </w:p>
        </w:tc>
      </w:tr>
    </w:tbl>
    <w:p w:rsidR="000E7A50" w:rsidRPr="00E15949" w:rsidRDefault="000E7A50" w:rsidP="00B37383">
      <w:pPr>
        <w:rPr>
          <w:rFonts w:ascii="Arial" w:hAnsi="Arial" w:cs="Arial"/>
        </w:rPr>
      </w:pPr>
    </w:p>
    <w:tbl>
      <w:tblPr>
        <w:tblStyle w:val="TableGrid"/>
        <w:tblW w:w="0" w:type="auto"/>
        <w:tblLook w:val="04A0" w:firstRow="1" w:lastRow="0" w:firstColumn="1" w:lastColumn="0" w:noHBand="0" w:noVBand="1"/>
      </w:tblPr>
      <w:tblGrid>
        <w:gridCol w:w="1152"/>
        <w:gridCol w:w="8198"/>
      </w:tblGrid>
      <w:tr w:rsidR="00902283" w:rsidRPr="00E15949" w:rsidTr="00073A9C">
        <w:tc>
          <w:tcPr>
            <w:tcW w:w="9638" w:type="dxa"/>
            <w:gridSpan w:val="2"/>
            <w:shd w:val="clear" w:color="auto" w:fill="D9D9D9" w:themeFill="background1" w:themeFillShade="D9"/>
          </w:tcPr>
          <w:p w:rsidR="00902283" w:rsidRPr="00E15949" w:rsidRDefault="00902283" w:rsidP="008024CB">
            <w:pPr>
              <w:rPr>
                <w:rFonts w:ascii="Arial" w:hAnsi="Arial" w:cs="Arial"/>
                <w:b/>
              </w:rPr>
            </w:pPr>
            <w:r w:rsidRPr="00E15949">
              <w:rPr>
                <w:rFonts w:ascii="Arial" w:hAnsi="Arial" w:cs="Arial"/>
                <w:b/>
              </w:rPr>
              <w:t xml:space="preserve">Wednesday Lectures: </w:t>
            </w:r>
          </w:p>
        </w:tc>
      </w:tr>
      <w:tr w:rsidR="00902283" w:rsidRPr="00E15949" w:rsidTr="00730C76">
        <w:tc>
          <w:tcPr>
            <w:tcW w:w="1165" w:type="dxa"/>
            <w:vAlign w:val="center"/>
          </w:tcPr>
          <w:p w:rsidR="00902283" w:rsidRPr="00E15949" w:rsidRDefault="00902283" w:rsidP="00730C76">
            <w:pPr>
              <w:rPr>
                <w:rFonts w:ascii="Arial" w:hAnsi="Arial" w:cs="Arial"/>
              </w:rPr>
            </w:pPr>
            <w:r w:rsidRPr="00E15949">
              <w:rPr>
                <w:rFonts w:ascii="Arial" w:hAnsi="Arial" w:cs="Arial"/>
              </w:rPr>
              <w:t>March 15</w:t>
            </w:r>
          </w:p>
        </w:tc>
        <w:tc>
          <w:tcPr>
            <w:tcW w:w="8473" w:type="dxa"/>
          </w:tcPr>
          <w:p w:rsidR="008142BB" w:rsidRPr="00E15949" w:rsidRDefault="008142BB" w:rsidP="008142BB">
            <w:pPr>
              <w:rPr>
                <w:rFonts w:ascii="Arial" w:hAnsi="Arial" w:cs="Arial"/>
              </w:rPr>
            </w:pPr>
            <w:r w:rsidRPr="00E15949">
              <w:rPr>
                <w:rFonts w:ascii="Arial" w:hAnsi="Arial" w:cs="Arial"/>
              </w:rPr>
              <w:t xml:space="preserve">Mr. Owen S. Collander '23: Senior, Roanoke College History </w:t>
            </w:r>
          </w:p>
          <w:p w:rsidR="00902283" w:rsidRPr="00E15949" w:rsidRDefault="000B23F5" w:rsidP="000B23F5">
            <w:pPr>
              <w:rPr>
                <w:rFonts w:ascii="Arial" w:hAnsi="Arial" w:cs="Arial"/>
                <w:b/>
              </w:rPr>
            </w:pPr>
            <w:r w:rsidRPr="00E15949">
              <w:rPr>
                <w:rFonts w:ascii="Arial" w:hAnsi="Arial" w:cs="Arial"/>
                <w:b/>
              </w:rPr>
              <w:t>The Untold Stories of Roanoke Valley Veterans</w:t>
            </w:r>
          </w:p>
        </w:tc>
      </w:tr>
      <w:tr w:rsidR="00902283" w:rsidRPr="00E15949" w:rsidTr="00730C76">
        <w:tc>
          <w:tcPr>
            <w:tcW w:w="1165" w:type="dxa"/>
            <w:vAlign w:val="center"/>
          </w:tcPr>
          <w:p w:rsidR="00902283" w:rsidRPr="00E15949" w:rsidRDefault="00902283" w:rsidP="00730C76">
            <w:pPr>
              <w:rPr>
                <w:rFonts w:ascii="Arial" w:hAnsi="Arial" w:cs="Arial"/>
              </w:rPr>
            </w:pPr>
            <w:r w:rsidRPr="00E15949">
              <w:rPr>
                <w:rFonts w:ascii="Arial" w:hAnsi="Arial" w:cs="Arial"/>
              </w:rPr>
              <w:t>March 22</w:t>
            </w:r>
          </w:p>
        </w:tc>
        <w:tc>
          <w:tcPr>
            <w:tcW w:w="8473" w:type="dxa"/>
          </w:tcPr>
          <w:p w:rsidR="008142BB" w:rsidRPr="00E15949" w:rsidRDefault="008142BB" w:rsidP="008142BB">
            <w:pPr>
              <w:rPr>
                <w:rFonts w:ascii="Arial" w:hAnsi="Arial" w:cs="Arial"/>
              </w:rPr>
            </w:pPr>
            <w:r w:rsidRPr="00E15949">
              <w:rPr>
                <w:rFonts w:ascii="Arial" w:hAnsi="Arial" w:cs="Arial"/>
              </w:rPr>
              <w:t xml:space="preserve">Professor Audrey G. Hamilton: Visiting Asst. Professor of Fine Arts </w:t>
            </w:r>
          </w:p>
          <w:p w:rsidR="000B23F5" w:rsidRPr="00E15949" w:rsidRDefault="000B23F5" w:rsidP="008142BB">
            <w:pPr>
              <w:rPr>
                <w:rFonts w:ascii="Arial" w:hAnsi="Arial" w:cs="Arial"/>
                <w:b/>
              </w:rPr>
            </w:pPr>
            <w:r w:rsidRPr="00E15949">
              <w:rPr>
                <w:rFonts w:ascii="Arial" w:hAnsi="Arial" w:cs="Arial"/>
                <w:b/>
              </w:rPr>
              <w:t>Theater: The World's Second Oldest Profession</w:t>
            </w:r>
          </w:p>
        </w:tc>
      </w:tr>
      <w:tr w:rsidR="00902283" w:rsidRPr="00E15949" w:rsidTr="00730C76">
        <w:tc>
          <w:tcPr>
            <w:tcW w:w="1165" w:type="dxa"/>
            <w:vAlign w:val="center"/>
          </w:tcPr>
          <w:p w:rsidR="00902283" w:rsidRPr="00E15949" w:rsidRDefault="00902283" w:rsidP="00730C76">
            <w:pPr>
              <w:rPr>
                <w:rFonts w:ascii="Arial" w:hAnsi="Arial" w:cs="Arial"/>
              </w:rPr>
            </w:pPr>
            <w:r w:rsidRPr="00E15949">
              <w:rPr>
                <w:rFonts w:ascii="Arial" w:hAnsi="Arial" w:cs="Arial"/>
              </w:rPr>
              <w:t>March 29</w:t>
            </w:r>
          </w:p>
        </w:tc>
        <w:tc>
          <w:tcPr>
            <w:tcW w:w="8473" w:type="dxa"/>
          </w:tcPr>
          <w:p w:rsidR="000B23F5" w:rsidRPr="00E15949" w:rsidRDefault="000B23F5" w:rsidP="008024CB">
            <w:pPr>
              <w:rPr>
                <w:rFonts w:ascii="Arial" w:hAnsi="Arial" w:cs="Arial"/>
              </w:rPr>
            </w:pPr>
            <w:r w:rsidRPr="00E15949">
              <w:rPr>
                <w:rFonts w:ascii="Arial" w:hAnsi="Arial" w:cs="Arial"/>
              </w:rPr>
              <w:t>Leila Hanafi</w:t>
            </w:r>
            <w:r w:rsidR="00997D24" w:rsidRPr="00E15949">
              <w:rPr>
                <w:rFonts w:ascii="Arial" w:hAnsi="Arial" w:cs="Arial"/>
              </w:rPr>
              <w:t>,</w:t>
            </w:r>
            <w:r w:rsidR="00787167" w:rsidRPr="00E15949">
              <w:rPr>
                <w:rFonts w:ascii="Arial" w:hAnsi="Arial" w:cs="Arial"/>
              </w:rPr>
              <w:t xml:space="preserve"> </w:t>
            </w:r>
            <w:r w:rsidR="00997D24" w:rsidRPr="00E15949">
              <w:rPr>
                <w:rFonts w:ascii="Arial" w:hAnsi="Arial" w:cs="Arial"/>
              </w:rPr>
              <w:t>Professorial Lecturer in Law, The George Washington University</w:t>
            </w:r>
          </w:p>
        </w:tc>
      </w:tr>
      <w:tr w:rsidR="00902283" w:rsidRPr="00E15949" w:rsidTr="00730C76">
        <w:tc>
          <w:tcPr>
            <w:tcW w:w="1165" w:type="dxa"/>
            <w:vAlign w:val="center"/>
          </w:tcPr>
          <w:p w:rsidR="00902283" w:rsidRPr="00E15949" w:rsidRDefault="00902283" w:rsidP="00730C76">
            <w:pPr>
              <w:rPr>
                <w:rFonts w:ascii="Arial" w:hAnsi="Arial" w:cs="Arial"/>
              </w:rPr>
            </w:pPr>
            <w:r w:rsidRPr="00E15949">
              <w:rPr>
                <w:rFonts w:ascii="Arial" w:hAnsi="Arial" w:cs="Arial"/>
              </w:rPr>
              <w:t>April 5</w:t>
            </w:r>
          </w:p>
        </w:tc>
        <w:tc>
          <w:tcPr>
            <w:tcW w:w="8473" w:type="dxa"/>
          </w:tcPr>
          <w:p w:rsidR="008142BB" w:rsidRPr="00E15949" w:rsidRDefault="008142BB" w:rsidP="008142BB">
            <w:pPr>
              <w:rPr>
                <w:rFonts w:ascii="Arial" w:hAnsi="Arial" w:cs="Arial"/>
              </w:rPr>
            </w:pPr>
            <w:r w:rsidRPr="00E15949">
              <w:rPr>
                <w:rFonts w:ascii="Arial" w:hAnsi="Arial" w:cs="Arial"/>
              </w:rPr>
              <w:t xml:space="preserve">Dr. Christopher S. Lassiter: Professor of Biology </w:t>
            </w:r>
          </w:p>
          <w:p w:rsidR="008142BB" w:rsidRPr="00E15949" w:rsidRDefault="008142BB" w:rsidP="008142BB">
            <w:pPr>
              <w:rPr>
                <w:rFonts w:ascii="Arial" w:hAnsi="Arial" w:cs="Arial"/>
                <w:b/>
              </w:rPr>
            </w:pPr>
            <w:r w:rsidRPr="00E15949">
              <w:rPr>
                <w:rFonts w:ascii="Arial" w:hAnsi="Arial" w:cs="Arial"/>
                <w:b/>
              </w:rPr>
              <w:t>The National Parks: Explore Your America</w:t>
            </w:r>
          </w:p>
        </w:tc>
      </w:tr>
      <w:tr w:rsidR="00902283" w:rsidRPr="00E15949" w:rsidTr="00730C76">
        <w:tc>
          <w:tcPr>
            <w:tcW w:w="1165" w:type="dxa"/>
            <w:vAlign w:val="center"/>
          </w:tcPr>
          <w:p w:rsidR="00902283" w:rsidRPr="00E15949" w:rsidRDefault="00902283" w:rsidP="00730C76">
            <w:pPr>
              <w:rPr>
                <w:rFonts w:ascii="Arial" w:hAnsi="Arial" w:cs="Arial"/>
              </w:rPr>
            </w:pPr>
            <w:r w:rsidRPr="00E15949">
              <w:rPr>
                <w:rFonts w:ascii="Arial" w:hAnsi="Arial" w:cs="Arial"/>
              </w:rPr>
              <w:t>April 12</w:t>
            </w:r>
          </w:p>
        </w:tc>
        <w:tc>
          <w:tcPr>
            <w:tcW w:w="8473" w:type="dxa"/>
          </w:tcPr>
          <w:p w:rsidR="008142BB" w:rsidRPr="00E15949" w:rsidRDefault="008142BB" w:rsidP="001168EE">
            <w:pPr>
              <w:rPr>
                <w:rFonts w:ascii="Arial" w:hAnsi="Arial" w:cs="Arial"/>
                <w:b/>
              </w:rPr>
            </w:pPr>
            <w:r w:rsidRPr="00E15949">
              <w:rPr>
                <w:rFonts w:ascii="Arial" w:hAnsi="Arial" w:cs="Arial"/>
              </w:rPr>
              <w:t>Hannah Cox: Community Engagement &amp; Education Director at Roanoke Symphony Orchestra</w:t>
            </w:r>
            <w:r w:rsidR="001168EE" w:rsidRPr="00E15949">
              <w:rPr>
                <w:rFonts w:ascii="Arial" w:hAnsi="Arial" w:cs="Arial"/>
              </w:rPr>
              <w:t xml:space="preserve"> </w:t>
            </w:r>
            <w:r w:rsidRPr="00E15949">
              <w:rPr>
                <w:rFonts w:ascii="Arial" w:hAnsi="Arial" w:cs="Arial"/>
                <w:b/>
              </w:rPr>
              <w:t>History of American Music</w:t>
            </w:r>
          </w:p>
        </w:tc>
      </w:tr>
    </w:tbl>
    <w:p w:rsidR="00902283" w:rsidRPr="00E15949" w:rsidRDefault="00902283" w:rsidP="00B37383">
      <w:pPr>
        <w:rPr>
          <w:rFonts w:ascii="Arial" w:hAnsi="Arial" w:cs="Arial"/>
        </w:rPr>
      </w:pPr>
    </w:p>
    <w:p w:rsidR="004A09D7" w:rsidRPr="00E15949" w:rsidRDefault="004A09D7" w:rsidP="00B37383">
      <w:pPr>
        <w:rPr>
          <w:rFonts w:ascii="Arial" w:hAnsi="Arial" w:cs="Arial"/>
          <w:b/>
        </w:rPr>
      </w:pPr>
    </w:p>
    <w:p w:rsidR="004A09D7" w:rsidRPr="00E15949" w:rsidRDefault="004A09D7" w:rsidP="00B37383">
      <w:pPr>
        <w:rPr>
          <w:rFonts w:ascii="Arial" w:hAnsi="Arial" w:cs="Arial"/>
          <w:b/>
        </w:rPr>
      </w:pPr>
    </w:p>
    <w:p w:rsidR="004A09D7" w:rsidRPr="00E15949" w:rsidRDefault="004A09D7" w:rsidP="00B37383">
      <w:pPr>
        <w:rPr>
          <w:rFonts w:ascii="Arial" w:hAnsi="Arial" w:cs="Arial"/>
          <w:b/>
        </w:rPr>
      </w:pPr>
    </w:p>
    <w:p w:rsidR="004A09D7" w:rsidRPr="00E15949" w:rsidRDefault="004A09D7" w:rsidP="00B37383">
      <w:pPr>
        <w:rPr>
          <w:rFonts w:ascii="Arial" w:hAnsi="Arial" w:cs="Arial"/>
          <w:b/>
        </w:rPr>
      </w:pPr>
    </w:p>
    <w:p w:rsidR="00911323" w:rsidRPr="00E15949" w:rsidRDefault="00911323" w:rsidP="00B37383">
      <w:pPr>
        <w:rPr>
          <w:rFonts w:ascii="Arial" w:hAnsi="Arial" w:cs="Arial"/>
          <w:b/>
        </w:rPr>
      </w:pPr>
      <w:r w:rsidRPr="00E15949">
        <w:rPr>
          <w:rFonts w:ascii="Arial" w:hAnsi="Arial" w:cs="Arial"/>
          <w:b/>
        </w:rPr>
        <w:t xml:space="preserve">Roanoke College Elderscholar Program Endowment </w:t>
      </w:r>
    </w:p>
    <w:p w:rsidR="00787167" w:rsidRPr="00E15949" w:rsidRDefault="00787167" w:rsidP="00E15949">
      <w:pPr>
        <w:jc w:val="both"/>
        <w:rPr>
          <w:rFonts w:ascii="Arial" w:hAnsi="Arial" w:cs="Arial"/>
        </w:rPr>
      </w:pPr>
      <w:r w:rsidRPr="00E15949">
        <w:rPr>
          <w:rFonts w:ascii="Arial" w:hAnsi="Arial" w:cs="Arial"/>
        </w:rPr>
        <w:t xml:space="preserve">In 1984, a simple idea became an exciting reality with the establishment of Roanoke College’s first Elderscholar Program. The inaugural class began with seventeen people who believed that the enjoyment of learning should be a lifelong pursuit. The program is a visible example of the College’s commitment to lifelong learning and dedication to educating an informed society. Elderscholar has long served this mission by providing educational opportunities to seniors and retirees. Now in its 39th year, the deeply rooted program has expanded to include hundreds of participants each semester. As we look to the future, we aspire to continue the program’s growth and develop new and exciting opportunities to foster lifelong learning. </w:t>
      </w:r>
    </w:p>
    <w:p w:rsidR="00787167" w:rsidRPr="00E15949" w:rsidRDefault="00787167" w:rsidP="00E15949">
      <w:pPr>
        <w:jc w:val="both"/>
        <w:rPr>
          <w:rFonts w:ascii="Arial" w:hAnsi="Arial" w:cs="Arial"/>
        </w:rPr>
      </w:pPr>
      <w:r w:rsidRPr="00E15949">
        <w:rPr>
          <w:rFonts w:ascii="Arial" w:hAnsi="Arial" w:cs="Arial"/>
        </w:rPr>
        <w:t>The Roanoke College Elderscholar Endowment was established with generous gifts from friends of the Program.</w:t>
      </w:r>
    </w:p>
    <w:p w:rsidR="00911323" w:rsidRPr="00E15949" w:rsidRDefault="001F7BA6" w:rsidP="00E15949">
      <w:pPr>
        <w:pStyle w:val="NoSpacing"/>
        <w:jc w:val="both"/>
        <w:rPr>
          <w:rFonts w:ascii="Arial" w:hAnsi="Arial" w:cs="Arial"/>
        </w:rPr>
      </w:pPr>
      <w:r w:rsidRPr="00E15949">
        <w:rPr>
          <w:rFonts w:ascii="Arial" w:hAnsi="Arial" w:cs="Arial"/>
        </w:rPr>
        <w:t>For more information about the</w:t>
      </w:r>
      <w:r w:rsidR="00911323" w:rsidRPr="00E15949">
        <w:rPr>
          <w:rFonts w:ascii="Arial" w:hAnsi="Arial" w:cs="Arial"/>
        </w:rPr>
        <w:t xml:space="preserve"> Roanoke College Elderscholar Program Endowment, please contact </w:t>
      </w:r>
      <w:r w:rsidR="000B23F5" w:rsidRPr="00E15949">
        <w:rPr>
          <w:rFonts w:ascii="Arial" w:hAnsi="Arial" w:cs="Arial"/>
        </w:rPr>
        <w:t>George Seals</w:t>
      </w:r>
      <w:r w:rsidR="00911323" w:rsidRPr="00E15949">
        <w:rPr>
          <w:rFonts w:ascii="Arial" w:hAnsi="Arial" w:cs="Arial"/>
        </w:rPr>
        <w:t xml:space="preserve"> at </w:t>
      </w:r>
      <w:r w:rsidR="001168EE" w:rsidRPr="00E15949">
        <w:rPr>
          <w:rFonts w:ascii="Arial" w:hAnsi="Arial" w:cs="Arial"/>
        </w:rPr>
        <w:t xml:space="preserve">office </w:t>
      </w:r>
      <w:r w:rsidR="00911323" w:rsidRPr="00E15949">
        <w:rPr>
          <w:rFonts w:ascii="Arial" w:hAnsi="Arial" w:cs="Arial"/>
        </w:rPr>
        <w:t xml:space="preserve">(540) </w:t>
      </w:r>
      <w:r w:rsidR="001168EE" w:rsidRPr="00E15949">
        <w:rPr>
          <w:rFonts w:ascii="Arial" w:hAnsi="Arial" w:cs="Arial"/>
        </w:rPr>
        <w:t>375-2484, cell (540) 526-7177</w:t>
      </w:r>
      <w:r w:rsidR="00911323" w:rsidRPr="00E15949">
        <w:rPr>
          <w:rFonts w:ascii="Arial" w:hAnsi="Arial" w:cs="Arial"/>
        </w:rPr>
        <w:t xml:space="preserve"> or </w:t>
      </w:r>
      <w:r w:rsidR="000B23F5" w:rsidRPr="00E15949">
        <w:rPr>
          <w:rFonts w:ascii="Arial" w:hAnsi="Arial" w:cs="Arial"/>
        </w:rPr>
        <w:t>seals</w:t>
      </w:r>
      <w:r w:rsidR="00911323" w:rsidRPr="00E15949">
        <w:rPr>
          <w:rFonts w:ascii="Arial" w:hAnsi="Arial" w:cs="Arial"/>
        </w:rPr>
        <w:t>@roanoke.edu</w:t>
      </w:r>
      <w:r w:rsidRPr="00E15949">
        <w:rPr>
          <w:rFonts w:ascii="Arial" w:hAnsi="Arial" w:cs="Arial"/>
        </w:rPr>
        <w:t>.</w:t>
      </w:r>
    </w:p>
    <w:sectPr w:rsidR="00911323" w:rsidRPr="00E15949" w:rsidSect="00997D24">
      <w:pgSz w:w="12240" w:h="15840"/>
      <w:pgMar w:top="864"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C948BC"/>
    <w:multiLevelType w:val="hybridMultilevel"/>
    <w:tmpl w:val="433A5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A54722"/>
    <w:multiLevelType w:val="hybridMultilevel"/>
    <w:tmpl w:val="35160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2tDQ2MzA3MDMyNjZR0lEKTi0uzszPAykwqwUAFk4fIiwAAAA="/>
  </w:docVars>
  <w:rsids>
    <w:rsidRoot w:val="00B37383"/>
    <w:rsid w:val="00073A9C"/>
    <w:rsid w:val="000B23F5"/>
    <w:rsid w:val="000E7A50"/>
    <w:rsid w:val="001168EE"/>
    <w:rsid w:val="00164E28"/>
    <w:rsid w:val="001F7BA6"/>
    <w:rsid w:val="00222939"/>
    <w:rsid w:val="00241535"/>
    <w:rsid w:val="004A09D7"/>
    <w:rsid w:val="00730C76"/>
    <w:rsid w:val="00745793"/>
    <w:rsid w:val="00781165"/>
    <w:rsid w:val="00787167"/>
    <w:rsid w:val="0080216B"/>
    <w:rsid w:val="008142BB"/>
    <w:rsid w:val="00902283"/>
    <w:rsid w:val="00911323"/>
    <w:rsid w:val="00997D24"/>
    <w:rsid w:val="00A01163"/>
    <w:rsid w:val="00B37383"/>
    <w:rsid w:val="00BE6F5F"/>
    <w:rsid w:val="00D348FE"/>
    <w:rsid w:val="00D85C4F"/>
    <w:rsid w:val="00E15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C2452"/>
  <w15:chartTrackingRefBased/>
  <w15:docId w15:val="{32D0B57B-39A9-443B-9130-6DA5AC15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Calibr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7383"/>
    <w:rPr>
      <w:rFonts w:asciiTheme="minorHAnsi" w:hAnsiTheme="minorHAnsi" w:cstheme="minorBidi"/>
      <w:sz w:val="22"/>
    </w:rPr>
  </w:style>
  <w:style w:type="paragraph" w:styleId="Heading3">
    <w:name w:val="heading 3"/>
    <w:basedOn w:val="Normal"/>
    <w:link w:val="Heading3Char"/>
    <w:uiPriority w:val="9"/>
    <w:qFormat/>
    <w:rsid w:val="00B3738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41535"/>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character" w:styleId="Hyperlink">
    <w:name w:val="Hyperlink"/>
    <w:basedOn w:val="DefaultParagraphFont"/>
    <w:uiPriority w:val="99"/>
    <w:unhideWhenUsed/>
    <w:rsid w:val="00B37383"/>
    <w:rPr>
      <w:color w:val="0563C1" w:themeColor="hyperlink"/>
      <w:u w:val="single"/>
    </w:rPr>
  </w:style>
  <w:style w:type="paragraph" w:styleId="NoSpacing">
    <w:name w:val="No Spacing"/>
    <w:uiPriority w:val="1"/>
    <w:qFormat/>
    <w:rsid w:val="00B37383"/>
    <w:pPr>
      <w:spacing w:after="0" w:line="240" w:lineRule="auto"/>
    </w:pPr>
    <w:rPr>
      <w:rFonts w:asciiTheme="minorHAnsi" w:hAnsiTheme="minorHAnsi" w:cstheme="minorBidi"/>
      <w:sz w:val="22"/>
    </w:rPr>
  </w:style>
  <w:style w:type="character" w:styleId="Emphasis">
    <w:name w:val="Emphasis"/>
    <w:basedOn w:val="DefaultParagraphFont"/>
    <w:uiPriority w:val="20"/>
    <w:qFormat/>
    <w:rsid w:val="00B37383"/>
    <w:rPr>
      <w:i/>
      <w:iCs/>
    </w:rPr>
  </w:style>
  <w:style w:type="character" w:customStyle="1" w:styleId="Heading3Char">
    <w:name w:val="Heading 3 Char"/>
    <w:basedOn w:val="DefaultParagraphFont"/>
    <w:link w:val="Heading3"/>
    <w:uiPriority w:val="9"/>
    <w:rsid w:val="00B37383"/>
    <w:rPr>
      <w:rFonts w:ascii="Times New Roman" w:eastAsia="Times New Roman" w:hAnsi="Times New Roman" w:cs="Times New Roman"/>
      <w:b/>
      <w:bCs/>
      <w:sz w:val="27"/>
      <w:szCs w:val="27"/>
    </w:rPr>
  </w:style>
  <w:style w:type="character" w:styleId="Strong">
    <w:name w:val="Strong"/>
    <w:basedOn w:val="DefaultParagraphFont"/>
    <w:uiPriority w:val="22"/>
    <w:qFormat/>
    <w:rsid w:val="00B37383"/>
    <w:rPr>
      <w:b/>
      <w:bCs/>
    </w:rPr>
  </w:style>
  <w:style w:type="paragraph" w:styleId="Quote">
    <w:name w:val="Quote"/>
    <w:basedOn w:val="Normal"/>
    <w:next w:val="Normal"/>
    <w:link w:val="QuoteChar"/>
    <w:uiPriority w:val="29"/>
    <w:qFormat/>
    <w:rsid w:val="00B3738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37383"/>
    <w:rPr>
      <w:rFonts w:asciiTheme="minorHAnsi" w:hAnsiTheme="minorHAnsi" w:cstheme="minorBidi"/>
      <w:i/>
      <w:iCs/>
      <w:color w:val="404040" w:themeColor="text1" w:themeTint="BF"/>
      <w:sz w:val="22"/>
    </w:rPr>
  </w:style>
  <w:style w:type="table" w:styleId="TableGrid">
    <w:name w:val="Table Grid"/>
    <w:basedOn w:val="TableNormal"/>
    <w:uiPriority w:val="39"/>
    <w:rsid w:val="00902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355558">
      <w:bodyDiv w:val="1"/>
      <w:marLeft w:val="0"/>
      <w:marRight w:val="0"/>
      <w:marTop w:val="0"/>
      <w:marBottom w:val="0"/>
      <w:divBdr>
        <w:top w:val="none" w:sz="0" w:space="0" w:color="auto"/>
        <w:left w:val="none" w:sz="0" w:space="0" w:color="auto"/>
        <w:bottom w:val="none" w:sz="0" w:space="0" w:color="auto"/>
        <w:right w:val="none" w:sz="0" w:space="0" w:color="auto"/>
      </w:divBdr>
    </w:div>
    <w:div w:id="127829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Teresa</dc:creator>
  <cp:keywords/>
  <dc:description/>
  <cp:lastModifiedBy>Quinn, Teresa</cp:lastModifiedBy>
  <cp:revision>5</cp:revision>
  <cp:lastPrinted>2023-01-05T14:54:00Z</cp:lastPrinted>
  <dcterms:created xsi:type="dcterms:W3CDTF">2023-02-01T20:38:00Z</dcterms:created>
  <dcterms:modified xsi:type="dcterms:W3CDTF">2023-02-03T15:18:00Z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58431b402fc2954dab7fef5e71f98125699caa7c936749ed9e6d5cfccffa8ed2</vt:lpwstr>
  </property>
</Properties>
</file>